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0B" w:rsidRPr="0018120B" w:rsidRDefault="0018120B" w:rsidP="0018120B">
      <w:pPr>
        <w:pStyle w:val="a9"/>
        <w:jc w:val="right"/>
        <w:rPr>
          <w:i/>
          <w:lang w:val="ru-RU"/>
        </w:rPr>
      </w:pPr>
      <w:r w:rsidRPr="0018120B">
        <w:rPr>
          <w:i/>
          <w:lang w:val="ru-RU"/>
        </w:rPr>
        <w:t>Приложение 2</w:t>
      </w:r>
    </w:p>
    <w:p w:rsidR="0018120B" w:rsidRPr="009776F4" w:rsidRDefault="0018120B" w:rsidP="0018120B">
      <w:pPr>
        <w:jc w:val="center"/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Распределение</w:t>
      </w:r>
    </w:p>
    <w:p w:rsidR="0018120B" w:rsidRPr="009776F4" w:rsidRDefault="0018120B" w:rsidP="0018120B">
      <w:pPr>
        <w:jc w:val="center"/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учебных часов на освоение дуального обучения</w:t>
      </w:r>
    </w:p>
    <w:p w:rsidR="0018120B" w:rsidRPr="0018120B" w:rsidRDefault="0018120B" w:rsidP="0018120B">
      <w:pPr>
        <w:pStyle w:val="a9"/>
        <w:jc w:val="center"/>
        <w:rPr>
          <w:b/>
          <w:lang w:val="ru-RU"/>
        </w:rPr>
      </w:pPr>
    </w:p>
    <w:p w:rsidR="0018120B" w:rsidRPr="0018120B" w:rsidRDefault="0018120B" w:rsidP="0018120B">
      <w:pPr>
        <w:pStyle w:val="a9"/>
        <w:jc w:val="center"/>
        <w:rPr>
          <w:b/>
          <w:lang w:val="ru-RU"/>
        </w:rPr>
      </w:pPr>
    </w:p>
    <w:p w:rsidR="0018120B" w:rsidRPr="0018120B" w:rsidRDefault="0018120B" w:rsidP="0018120B">
      <w:pPr>
        <w:pStyle w:val="a9"/>
        <w:jc w:val="center"/>
        <w:rPr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975"/>
        <w:gridCol w:w="4160"/>
        <w:gridCol w:w="1091"/>
        <w:gridCol w:w="1106"/>
        <w:gridCol w:w="1218"/>
        <w:gridCol w:w="1097"/>
        <w:gridCol w:w="1088"/>
        <w:gridCol w:w="967"/>
        <w:gridCol w:w="958"/>
        <w:gridCol w:w="967"/>
        <w:gridCol w:w="1159"/>
      </w:tblGrid>
      <w:tr w:rsidR="0018120B" w:rsidRPr="009776F4" w:rsidTr="00B25067">
        <w:tc>
          <w:tcPr>
            <w:tcW w:w="975" w:type="dxa"/>
            <w:vMerge w:val="restart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160" w:type="dxa"/>
            <w:vMerge w:val="restart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</w:t>
            </w: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 xml:space="preserve">  учебной</w:t>
            </w:r>
          </w:p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дисциплины, МДК,  ПМ, практики</w:t>
            </w:r>
          </w:p>
        </w:tc>
        <w:tc>
          <w:tcPr>
            <w:tcW w:w="2197" w:type="dxa"/>
            <w:gridSpan w:val="2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Учебная нагрузка в соответствии с ФГОС</w:t>
            </w:r>
          </w:p>
        </w:tc>
        <w:tc>
          <w:tcPr>
            <w:tcW w:w="6295" w:type="dxa"/>
            <w:gridSpan w:val="6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Учебная нагрузка по дуальному обучению</w:t>
            </w:r>
          </w:p>
        </w:tc>
        <w:tc>
          <w:tcPr>
            <w:tcW w:w="1159" w:type="dxa"/>
            <w:vMerge w:val="restart"/>
            <w:vAlign w:val="center"/>
          </w:tcPr>
          <w:p w:rsidR="0018120B" w:rsidRPr="009776F4" w:rsidRDefault="0018120B" w:rsidP="00B25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8120B" w:rsidRPr="009776F4" w:rsidTr="00B25067">
        <w:trPr>
          <w:trHeight w:val="401"/>
        </w:trPr>
        <w:tc>
          <w:tcPr>
            <w:tcW w:w="975" w:type="dxa"/>
            <w:vMerge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vMerge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06" w:type="dxa"/>
            <w:vMerge w:val="restart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 занятия</w:t>
            </w:r>
          </w:p>
        </w:tc>
        <w:tc>
          <w:tcPr>
            <w:tcW w:w="2315" w:type="dxa"/>
            <w:gridSpan w:val="2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055" w:type="dxa"/>
            <w:gridSpan w:val="2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1925" w:type="dxa"/>
            <w:gridSpan w:val="2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1159" w:type="dxa"/>
            <w:vMerge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rPr>
          <w:trHeight w:val="378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ОП 01</w:t>
            </w:r>
          </w:p>
        </w:tc>
        <w:tc>
          <w:tcPr>
            <w:tcW w:w="4160" w:type="dxa"/>
          </w:tcPr>
          <w:p w:rsidR="0018120B" w:rsidRPr="000229CE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9C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Микробиология, санитария и гигиена в пищевом производстве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9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7" w:type="dxa"/>
          </w:tcPr>
          <w:p w:rsidR="0018120B" w:rsidRPr="00566942" w:rsidRDefault="0018120B" w:rsidP="00B2506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6694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14/</w:t>
            </w:r>
            <w:r w:rsidRPr="00C027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Физиология питания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4160" w:type="dxa"/>
          </w:tcPr>
          <w:p w:rsidR="0018120B" w:rsidRPr="000229CE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9C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хранения и контроль запасов и сырья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97" w:type="dxa"/>
          </w:tcPr>
          <w:p w:rsidR="0018120B" w:rsidRPr="0038271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4160" w:type="dxa"/>
          </w:tcPr>
          <w:p w:rsidR="0018120B" w:rsidRPr="000229CE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9C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091" w:type="dxa"/>
          </w:tcPr>
          <w:p w:rsidR="0018120B" w:rsidRPr="00833A8F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A8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 профессиональной  деятельности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160" w:type="dxa"/>
          </w:tcPr>
          <w:p w:rsidR="0018120B" w:rsidRPr="00382719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Основы экономики, менеджмента и маркетинга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8" w:type="dxa"/>
          </w:tcPr>
          <w:p w:rsidR="0018120B" w:rsidRPr="0038271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</w:t>
            </w:r>
            <w:r w:rsidRPr="005669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097" w:type="dxa"/>
          </w:tcPr>
          <w:p w:rsidR="0018120B" w:rsidRPr="0038271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271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/8</w:t>
            </w:r>
          </w:p>
        </w:tc>
        <w:tc>
          <w:tcPr>
            <w:tcW w:w="1088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6694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/8</w:t>
            </w:r>
          </w:p>
        </w:tc>
        <w:tc>
          <w:tcPr>
            <w:tcW w:w="967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D605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4/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B31756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756">
              <w:rPr>
                <w:rFonts w:ascii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  <w:r w:rsidRPr="001D605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  <w:r w:rsidRPr="000979F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ОП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8120B" w:rsidRPr="00F74A39" w:rsidRDefault="0018120B" w:rsidP="00B250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sz w:val="16"/>
                <w:szCs w:val="16"/>
              </w:rPr>
              <w:t>554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18120B" w:rsidRPr="00F74A39" w:rsidRDefault="0018120B" w:rsidP="00B250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/8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/38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80/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4A3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/12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173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4160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94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97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46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02.01</w:t>
            </w:r>
          </w:p>
        </w:tc>
        <w:tc>
          <w:tcPr>
            <w:tcW w:w="4160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94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097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104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160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4160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140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МДК.05.01</w:t>
            </w:r>
          </w:p>
        </w:tc>
        <w:tc>
          <w:tcPr>
            <w:tcW w:w="4160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Технология приготовления сложных холодных и горячих десертов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МДК.06.01</w:t>
            </w: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Управление структурным подразделением организации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3C4D9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C4D9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150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220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630</w:t>
            </w:r>
          </w:p>
        </w:tc>
      </w:tr>
      <w:tr w:rsidR="0018120B" w:rsidRPr="009776F4" w:rsidTr="00B25067">
        <w:tc>
          <w:tcPr>
            <w:tcW w:w="975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Учебная практика ПМ 07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3C4D9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C4D9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3C4D9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C4D9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 ПМ 01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ПМ.02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E1394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394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180</w:t>
            </w: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ПМ.03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ПМ.04</w:t>
            </w: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958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5C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54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ПМ.05</w:t>
            </w:r>
          </w:p>
        </w:tc>
        <w:tc>
          <w:tcPr>
            <w:tcW w:w="1091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 ПМ.06</w:t>
            </w:r>
          </w:p>
        </w:tc>
        <w:tc>
          <w:tcPr>
            <w:tcW w:w="1091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91" w:type="dxa"/>
          </w:tcPr>
          <w:p w:rsidR="0018120B" w:rsidRPr="005A02FF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A02F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144</w:t>
            </w: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BB5CA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ИТОГО по практике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468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360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306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1134</w:t>
            </w: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20B" w:rsidRPr="009776F4" w:rsidTr="00B25067">
        <w:tc>
          <w:tcPr>
            <w:tcW w:w="975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6F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18120B" w:rsidRPr="0012466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656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18120B" w:rsidRPr="0012466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12466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630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8120B" w:rsidRPr="0012466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18120B" w:rsidRPr="00124669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2466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526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8120B" w:rsidRPr="00FC5EBA" w:rsidRDefault="0018120B" w:rsidP="00B2506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C5E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76</w:t>
            </w:r>
          </w:p>
        </w:tc>
      </w:tr>
      <w:tr w:rsidR="0018120B" w:rsidRPr="009776F4" w:rsidTr="00B25067">
        <w:tc>
          <w:tcPr>
            <w:tcW w:w="975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18120B" w:rsidRPr="009776F4" w:rsidRDefault="0018120B" w:rsidP="00B25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20B" w:rsidRDefault="0018120B" w:rsidP="0018120B">
      <w:pPr>
        <w:pStyle w:val="a9"/>
        <w:jc w:val="center"/>
        <w:rPr>
          <w:b/>
        </w:rPr>
      </w:pPr>
    </w:p>
    <w:p w:rsidR="0018120B" w:rsidRPr="009776F4" w:rsidRDefault="0018120B" w:rsidP="0018120B">
      <w:pPr>
        <w:jc w:val="center"/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 xml:space="preserve">Расчет коэффициента </w:t>
      </w:r>
      <w:proofErr w:type="spellStart"/>
      <w:r w:rsidRPr="009776F4">
        <w:rPr>
          <w:rFonts w:ascii="Times New Roman" w:hAnsi="Times New Roman" w:cs="Times New Roman"/>
          <w:b/>
        </w:rPr>
        <w:t>дуальности</w:t>
      </w:r>
      <w:proofErr w:type="spellEnd"/>
    </w:p>
    <w:p w:rsidR="0018120B" w:rsidRPr="00225150" w:rsidRDefault="0018120B" w:rsidP="0018120B">
      <w:pPr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</w:pPr>
      <w:r w:rsidRPr="009776F4">
        <w:rPr>
          <w:rFonts w:ascii="Times New Roman" w:hAnsi="Times New Roman" w:cs="Times New Roman"/>
          <w:b/>
        </w:rPr>
        <w:t xml:space="preserve">1. Обязательная учебная нагрузка </w:t>
      </w:r>
      <w:proofErr w:type="gramStart"/>
      <w:r w:rsidRPr="009776F4">
        <w:rPr>
          <w:rFonts w:ascii="Times New Roman" w:hAnsi="Times New Roman" w:cs="Times New Roman"/>
          <w:b/>
        </w:rPr>
        <w:t>обучающихся</w:t>
      </w:r>
      <w:proofErr w:type="gramEnd"/>
      <w:r w:rsidRPr="009776F4">
        <w:rPr>
          <w:rFonts w:ascii="Times New Roman" w:hAnsi="Times New Roman" w:cs="Times New Roman"/>
          <w:b/>
        </w:rPr>
        <w:t xml:space="preserve"> по ФГОС СПО, включая все виды практики</w:t>
      </w:r>
      <w:r>
        <w:rPr>
          <w:rFonts w:ascii="Times New Roman" w:hAnsi="Times New Roman" w:cs="Times New Roman"/>
          <w:b/>
        </w:rPr>
        <w:t>:  3420</w:t>
      </w:r>
      <w:r w:rsidRPr="00225150">
        <w:rPr>
          <w:rFonts w:ascii="Times New Roman" w:hAnsi="Times New Roman" w:cs="Times New Roman"/>
          <w:b/>
        </w:rPr>
        <w:t xml:space="preserve">ч.     </w:t>
      </w:r>
    </w:p>
    <w:p w:rsidR="0018120B" w:rsidRPr="00225150" w:rsidRDefault="0018120B" w:rsidP="0018120B">
      <w:pPr>
        <w:rPr>
          <w:rFonts w:ascii="Times New Roman" w:hAnsi="Times New Roman" w:cs="Times New Roman"/>
          <w:b/>
        </w:rPr>
      </w:pPr>
      <w:r w:rsidRPr="00225150">
        <w:rPr>
          <w:rFonts w:ascii="Times New Roman" w:hAnsi="Times New Roman" w:cs="Times New Roman"/>
          <w:b/>
        </w:rPr>
        <w:t xml:space="preserve">2. Теоретическое обучение, лабораторные и практические работы, проводимые на предприятии/организации: 36 ч. </w:t>
      </w:r>
    </w:p>
    <w:p w:rsidR="0018120B" w:rsidRPr="009776F4" w:rsidRDefault="0018120B" w:rsidP="0018120B">
      <w:pPr>
        <w:rPr>
          <w:rFonts w:ascii="Times New Roman" w:hAnsi="Times New Roman" w:cs="Times New Roman"/>
          <w:b/>
        </w:rPr>
      </w:pPr>
      <w:r w:rsidRPr="00225150">
        <w:rPr>
          <w:rFonts w:ascii="Times New Roman" w:hAnsi="Times New Roman" w:cs="Times New Roman"/>
          <w:b/>
        </w:rPr>
        <w:t>3. Практическое обучение на предприятии/органи</w:t>
      </w:r>
      <w:r>
        <w:rPr>
          <w:rFonts w:ascii="Times New Roman" w:hAnsi="Times New Roman" w:cs="Times New Roman"/>
          <w:b/>
        </w:rPr>
        <w:t>зации (все виды практики):  1876</w:t>
      </w:r>
      <w:r w:rsidRPr="00225150">
        <w:rPr>
          <w:rFonts w:ascii="Times New Roman" w:hAnsi="Times New Roman" w:cs="Times New Roman"/>
          <w:b/>
        </w:rPr>
        <w:t>ч.</w:t>
      </w:r>
      <w:r w:rsidRPr="009776F4">
        <w:rPr>
          <w:rFonts w:ascii="Times New Roman" w:hAnsi="Times New Roman" w:cs="Times New Roman"/>
          <w:b/>
        </w:rPr>
        <w:t xml:space="preserve"> </w:t>
      </w:r>
    </w:p>
    <w:p w:rsidR="0018120B" w:rsidRPr="009776F4" w:rsidRDefault="0018120B" w:rsidP="0018120B">
      <w:pPr>
        <w:rPr>
          <w:rFonts w:ascii="Times New Roman" w:hAnsi="Times New Roman" w:cs="Times New Roman"/>
          <w:b/>
        </w:rPr>
      </w:pPr>
      <w:r w:rsidRPr="009776F4">
        <w:rPr>
          <w:rFonts w:ascii="Times New Roman" w:hAnsi="Times New Roman" w:cs="Times New Roman"/>
          <w:b/>
        </w:rPr>
        <w:t>4. Коэффиц</w:t>
      </w:r>
      <w:r>
        <w:rPr>
          <w:rFonts w:ascii="Times New Roman" w:hAnsi="Times New Roman" w:cs="Times New Roman"/>
          <w:b/>
        </w:rPr>
        <w:t xml:space="preserve">иент </w:t>
      </w:r>
      <w:proofErr w:type="spellStart"/>
      <w:r>
        <w:rPr>
          <w:rFonts w:ascii="Times New Roman" w:hAnsi="Times New Roman" w:cs="Times New Roman"/>
          <w:b/>
        </w:rPr>
        <w:t>дуальности</w:t>
      </w:r>
      <w:proofErr w:type="spellEnd"/>
      <w:r>
        <w:rPr>
          <w:rFonts w:ascii="Times New Roman" w:hAnsi="Times New Roman" w:cs="Times New Roman"/>
          <w:b/>
        </w:rPr>
        <w:t>*: 55,9%</w:t>
      </w: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  <w:r w:rsidRPr="007F3A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F3A9A">
        <w:rPr>
          <w:rFonts w:ascii="Times New Roman" w:hAnsi="Times New Roman" w:cs="Times New Roman"/>
          <w:b/>
          <w:sz w:val="20"/>
          <w:szCs w:val="20"/>
        </w:rPr>
        <w:t xml:space="preserve">(*Коэффициент </w:t>
      </w:r>
      <w:proofErr w:type="spellStart"/>
      <w:r w:rsidRPr="007F3A9A">
        <w:rPr>
          <w:rFonts w:ascii="Times New Roman" w:hAnsi="Times New Roman" w:cs="Times New Roman"/>
          <w:b/>
          <w:sz w:val="20"/>
          <w:szCs w:val="20"/>
        </w:rPr>
        <w:t>дуальности</w:t>
      </w:r>
      <w:proofErr w:type="spellEnd"/>
      <w:r w:rsidRPr="007F3A9A">
        <w:rPr>
          <w:rFonts w:ascii="Times New Roman" w:hAnsi="Times New Roman" w:cs="Times New Roman"/>
          <w:b/>
          <w:sz w:val="20"/>
          <w:szCs w:val="20"/>
        </w:rPr>
        <w:t xml:space="preserve"> рассчитывается по формуле: ([строка 2] + [строка 3])*</w:t>
      </w:r>
      <w:r w:rsidRPr="007F3A9A">
        <w:rPr>
          <w:rFonts w:ascii="Times New Roman" w:hAnsi="Times New Roman" w:cs="Times New Roman"/>
          <w:sz w:val="20"/>
          <w:szCs w:val="20"/>
        </w:rPr>
        <w:t>100% / [строка 1], где строка 2 - Теоретическое обучение, лабораторные и практические работы, проводимые на предприятии/организации; строка 3 - Практическое обучение на предприятии/организации (все виды практики); строка 1 - Обязательная учебная нагрузка обучающихся по ФГОС СПО, включая все виды практики</w:t>
      </w:r>
      <w:proofErr w:type="gramEnd"/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18120B" w:rsidRDefault="0018120B" w:rsidP="0018120B">
      <w:pPr>
        <w:rPr>
          <w:rFonts w:ascii="Times New Roman" w:hAnsi="Times New Roman" w:cs="Times New Roman"/>
          <w:sz w:val="20"/>
          <w:szCs w:val="20"/>
        </w:rPr>
      </w:pPr>
    </w:p>
    <w:p w:rsidR="007B4E5B" w:rsidRDefault="007B4E5B"/>
    <w:sectPr w:rsidR="007B4E5B" w:rsidSect="00181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20B"/>
    <w:rsid w:val="0001160F"/>
    <w:rsid w:val="0018120B"/>
    <w:rsid w:val="001C3691"/>
    <w:rsid w:val="00203BC9"/>
    <w:rsid w:val="00205795"/>
    <w:rsid w:val="00253A1F"/>
    <w:rsid w:val="00463590"/>
    <w:rsid w:val="00484B31"/>
    <w:rsid w:val="004A4C6F"/>
    <w:rsid w:val="004A7628"/>
    <w:rsid w:val="004B3421"/>
    <w:rsid w:val="00521253"/>
    <w:rsid w:val="005658BC"/>
    <w:rsid w:val="0065585E"/>
    <w:rsid w:val="00734A15"/>
    <w:rsid w:val="007507CF"/>
    <w:rsid w:val="007934AF"/>
    <w:rsid w:val="007B4E5B"/>
    <w:rsid w:val="007C3E3F"/>
    <w:rsid w:val="007D57F3"/>
    <w:rsid w:val="008968F2"/>
    <w:rsid w:val="008E5B59"/>
    <w:rsid w:val="008F074D"/>
    <w:rsid w:val="008F4E9E"/>
    <w:rsid w:val="00923764"/>
    <w:rsid w:val="009327D6"/>
    <w:rsid w:val="00A374C4"/>
    <w:rsid w:val="00A84E4A"/>
    <w:rsid w:val="00A85DED"/>
    <w:rsid w:val="00AC5C4D"/>
    <w:rsid w:val="00B17610"/>
    <w:rsid w:val="00BC4B45"/>
    <w:rsid w:val="00CC6242"/>
    <w:rsid w:val="00D40ED2"/>
    <w:rsid w:val="00D72C1F"/>
    <w:rsid w:val="00D964CF"/>
    <w:rsid w:val="00EB0971"/>
    <w:rsid w:val="00EB25AF"/>
    <w:rsid w:val="00F050C1"/>
    <w:rsid w:val="00F34112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2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D57F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57F3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1812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2018-01-13T13:13:00Z</dcterms:created>
  <dcterms:modified xsi:type="dcterms:W3CDTF">2018-01-13T13:13:00Z</dcterms:modified>
</cp:coreProperties>
</file>