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A1" w:rsidRPr="007E6514" w:rsidRDefault="00D978A1" w:rsidP="005C765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137160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8A1" w:rsidRPr="00A11089" w:rsidRDefault="00D978A1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D978A1" w:rsidRDefault="00D978A1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978A1" w:rsidRPr="00D978A1" w:rsidRDefault="00D978A1" w:rsidP="005C765A">
      <w:pPr>
        <w:spacing w:after="0" w:line="240" w:lineRule="auto"/>
        <w:rPr>
          <w:lang w:eastAsia="ru-RU"/>
        </w:rPr>
      </w:pPr>
    </w:p>
    <w:p w:rsidR="0025252A" w:rsidRPr="005E4B78" w:rsidRDefault="0025252A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9E53AD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Pr="005C765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 w:rsidR="005C765A"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Default="0025252A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25252A" w:rsidRPr="005E4B78" w:rsidRDefault="0025252A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 w:rsidR="00874E90"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 w:rsidR="005C765A">
        <w:rPr>
          <w:rStyle w:val="3"/>
          <w:rFonts w:eastAsiaTheme="minorHAnsi"/>
          <w:sz w:val="20"/>
          <w:szCs w:val="20"/>
          <w:u w:val="none"/>
          <w:vertAlign w:val="superscript"/>
        </w:rPr>
        <w:t>специальности)</w:t>
      </w:r>
    </w:p>
    <w:p w:rsidR="00112D62" w:rsidRDefault="00112D62" w:rsidP="005C765A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(уровень подготовки –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</w:t>
      </w: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базовый/углубленный) </w:t>
      </w: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5E4B78" w:rsidRDefault="005E4B78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D978A1" w:rsidRDefault="00D978A1" w:rsidP="005C765A">
      <w:pPr>
        <w:spacing w:after="0" w:line="240" w:lineRule="auto"/>
      </w:pPr>
    </w:p>
    <w:p w:rsidR="005E4B78" w:rsidRPr="001D7741" w:rsidRDefault="00C04F17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="005E4B78"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252A" w:rsidRDefault="0025252A" w:rsidP="005C765A">
      <w:pPr>
        <w:spacing w:after="0" w:line="240" w:lineRule="auto"/>
      </w:pPr>
    </w:p>
    <w:p w:rsidR="004F69C7" w:rsidRDefault="004F69C7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D62" w:rsidRDefault="00112D62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EB6" w:rsidRDefault="00004E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9E53AD" w:rsidRDefault="00E13FD2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 xml:space="preserve">_______________ </w:t>
            </w:r>
            <w:r w:rsidRPr="007B55F9">
              <w:rPr>
                <w:sz w:val="24"/>
                <w:szCs w:val="24"/>
                <w:lang w:eastAsia="ru-RU"/>
              </w:rPr>
              <w:t>Ф.</w:t>
            </w:r>
            <w:r w:rsidR="00E13FD2">
              <w:rPr>
                <w:sz w:val="24"/>
                <w:szCs w:val="24"/>
                <w:lang w:eastAsia="ru-RU"/>
              </w:rPr>
              <w:t>В</w:t>
            </w:r>
            <w:r w:rsidRPr="007B55F9">
              <w:rPr>
                <w:sz w:val="24"/>
                <w:szCs w:val="24"/>
                <w:lang w:eastAsia="ru-RU"/>
              </w:rPr>
              <w:t>.</w:t>
            </w:r>
            <w:r w:rsidR="00E13FD2">
              <w:rPr>
                <w:sz w:val="24"/>
                <w:szCs w:val="24"/>
                <w:lang w:eastAsia="ru-RU"/>
              </w:rPr>
              <w:t>Бубич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Default="00112D62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Pr="005E4B78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4E0083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специальности)</w:t>
      </w:r>
    </w:p>
    <w:p w:rsidR="00112D62" w:rsidRDefault="00112D62" w:rsidP="005C765A">
      <w:pPr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(уровень подготовки –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 </w:t>
      </w: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 xml:space="preserve">базовый/углубленный) 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t xml:space="preserve">       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звание, </w:t>
      </w:r>
      <w:r w:rsidRPr="004F69C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  <w:t>место работы.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</w:rPr>
      </w:pPr>
      <w:r w:rsidRPr="004A4057">
        <w:rPr>
          <w:b/>
          <w:sz w:val="24"/>
          <w:szCs w:val="24"/>
        </w:rPr>
        <w:t>РАССМОТРЕНА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редметной (цикловой)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комиссией_____________________________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______________________________________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от «___</w:t>
      </w:r>
      <w:r w:rsidR="004E0083" w:rsidRPr="004A4057">
        <w:rPr>
          <w:rFonts w:eastAsia="Calibri"/>
          <w:sz w:val="24"/>
          <w:szCs w:val="24"/>
        </w:rPr>
        <w:t>_» _</w:t>
      </w:r>
      <w:r w:rsidRPr="004A4057">
        <w:rPr>
          <w:rFonts w:eastAsia="Calibri"/>
          <w:sz w:val="24"/>
          <w:szCs w:val="24"/>
        </w:rPr>
        <w:t>______20</w:t>
      </w:r>
      <w:r w:rsidRPr="004A4057">
        <w:rPr>
          <w:sz w:val="24"/>
          <w:szCs w:val="24"/>
        </w:rPr>
        <w:t>____</w:t>
      </w:r>
      <w:r w:rsidRPr="004A4057">
        <w:rPr>
          <w:rFonts w:eastAsia="Calibri"/>
          <w:sz w:val="24"/>
          <w:szCs w:val="24"/>
        </w:rPr>
        <w:t>г.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ротокол № 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rFonts w:eastAsia="Calibri"/>
          <w:sz w:val="24"/>
          <w:szCs w:val="24"/>
        </w:rPr>
        <w:t>Председатель ПЦК</w:t>
      </w:r>
    </w:p>
    <w:p w:rsidR="004F69C7" w:rsidRPr="004F69C7" w:rsidRDefault="004F69C7" w:rsidP="005C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4A4057">
        <w:rPr>
          <w:rFonts w:eastAsia="Calibri"/>
          <w:i/>
          <w:color w:val="FF0000"/>
        </w:rPr>
        <w:t xml:space="preserve">_____________ </w:t>
      </w:r>
      <w:r w:rsidRPr="004F69C7">
        <w:rPr>
          <w:rFonts w:ascii="Times New Roman" w:hAnsi="Times New Roman" w:cs="Times New Roman"/>
          <w:i/>
          <w:color w:val="FF0000"/>
        </w:rPr>
        <w:t>И.О. Фамилия</w:t>
      </w:r>
    </w:p>
    <w:p w:rsidR="004F69C7" w:rsidRDefault="004F69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23"/>
        <w:gridCol w:w="1665"/>
      </w:tblGrid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25252A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C7706E" w:rsidRPr="00F862E4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5252A" w:rsidRPr="00F862E4" w:rsidTr="001970EE">
        <w:trPr>
          <w:trHeight w:val="422"/>
        </w:trPr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25252A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ГИА</w:t>
            </w:r>
          </w:p>
          <w:p w:rsidR="001143D8" w:rsidRPr="00F862E4" w:rsidRDefault="001143D8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1143D8" w:rsidRPr="00A16EAE" w:rsidRDefault="001143D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74E90" w:rsidRPr="00F862E4" w:rsidTr="001970EE">
        <w:tc>
          <w:tcPr>
            <w:tcW w:w="674" w:type="dxa"/>
          </w:tcPr>
          <w:p w:rsidR="00874E90" w:rsidRPr="00F862E4" w:rsidRDefault="00874E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874E90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874E90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5252A" w:rsidRPr="00F862E4" w:rsidTr="001970EE">
        <w:trPr>
          <w:trHeight w:val="761"/>
        </w:trPr>
        <w:tc>
          <w:tcPr>
            <w:tcW w:w="674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52A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3D8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25252A" w:rsidRPr="00A16EAE" w:rsidRDefault="00F74F1D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C7706E" w:rsidRPr="00F862E4" w:rsidTr="001970EE">
        <w:tc>
          <w:tcPr>
            <w:tcW w:w="674" w:type="dxa"/>
          </w:tcPr>
          <w:p w:rsidR="00C7706E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971F75" w:rsidRDefault="00127DA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C7706E" w:rsidRPr="00A16EAE" w:rsidRDefault="00F74F1D" w:rsidP="00127D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604B3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4604B3" w:rsidRPr="00A16EAE" w:rsidRDefault="004604B3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56E8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52A" w:rsidRPr="0055360F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25252A" w:rsidRPr="00A16EAE" w:rsidRDefault="00C7706E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5360F" w:rsidRPr="00F862E4" w:rsidTr="001970EE">
        <w:trPr>
          <w:trHeight w:val="3588"/>
        </w:trPr>
        <w:tc>
          <w:tcPr>
            <w:tcW w:w="674" w:type="dxa"/>
          </w:tcPr>
          <w:p w:rsidR="0055360F" w:rsidRPr="00F862E4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ВКР 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Темы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ознакомления с программой ГИА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2232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титульного листа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выполнения ВКР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ВКР</w:t>
            </w:r>
          </w:p>
          <w:p w:rsid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ВКР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</w:t>
            </w:r>
            <w:r w:rsidR="0092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922326" w:rsidRPr="00922326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674543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543"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674543" w:rsidRPr="005D6741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ВКР</w:t>
            </w:r>
          </w:p>
          <w:p w:rsidR="00922326" w:rsidRPr="005D6741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5D6741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ГЭК</w:t>
            </w:r>
          </w:p>
          <w:p w:rsidR="00922326" w:rsidRPr="00922326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781EB4" w:rsidRPr="00922326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55360F" w:rsidRPr="00922326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F862E4" w:rsidRDefault="005D6741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C765A" w:rsidRDefault="005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87F47" w:rsidRDefault="006A2180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55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56E8" w:rsidRPr="00287F47" w:rsidRDefault="006A2180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1.1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>Программа государственной итоговой аттестации (</w:t>
      </w:r>
      <w:r w:rsidR="00263582" w:rsidRPr="00287F47">
        <w:rPr>
          <w:sz w:val="24"/>
          <w:szCs w:val="24"/>
        </w:rPr>
        <w:t xml:space="preserve">далее - </w:t>
      </w:r>
      <w:r w:rsidR="00B256E8" w:rsidRPr="00287F47">
        <w:rPr>
          <w:sz w:val="24"/>
          <w:szCs w:val="24"/>
        </w:rPr>
        <w:t>ГИА) разработана в соответствии</w:t>
      </w:r>
      <w:r w:rsidR="00112D62">
        <w:rPr>
          <w:sz w:val="24"/>
          <w:szCs w:val="24"/>
        </w:rPr>
        <w:t xml:space="preserve"> с</w:t>
      </w:r>
      <w:r w:rsidR="00B256E8" w:rsidRPr="00287F47">
        <w:rPr>
          <w:sz w:val="24"/>
          <w:szCs w:val="24"/>
        </w:rPr>
        <w:t>:</w:t>
      </w:r>
    </w:p>
    <w:p w:rsidR="00B256E8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20C7">
        <w:rPr>
          <w:sz w:val="24"/>
          <w:szCs w:val="24"/>
        </w:rPr>
        <w:t>Федеральным законом</w:t>
      </w:r>
      <w:r w:rsidR="00B256E8" w:rsidRPr="00287F47">
        <w:rPr>
          <w:sz w:val="24"/>
          <w:szCs w:val="24"/>
        </w:rPr>
        <w:t xml:space="preserve"> Российской Федерации от 29.12.2012 года № 273 «Об обра</w:t>
      </w:r>
      <w:r w:rsidR="008520C7">
        <w:rPr>
          <w:sz w:val="24"/>
          <w:szCs w:val="24"/>
        </w:rPr>
        <w:t>зовании в Российской Федерации», статья</w:t>
      </w:r>
      <w:r w:rsidR="008520C7" w:rsidRPr="00287F47">
        <w:rPr>
          <w:sz w:val="24"/>
          <w:szCs w:val="24"/>
        </w:rPr>
        <w:t xml:space="preserve"> 59 «Итоговая аттестация»</w:t>
      </w:r>
      <w:r w:rsidR="008520C7">
        <w:rPr>
          <w:sz w:val="24"/>
          <w:szCs w:val="24"/>
        </w:rPr>
        <w:t>;</w:t>
      </w:r>
    </w:p>
    <w:p w:rsidR="00B256E8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D0" w:rsidRPr="00287F47">
        <w:rPr>
          <w:sz w:val="24"/>
          <w:szCs w:val="24"/>
        </w:rPr>
        <w:t>П</w:t>
      </w:r>
      <w:r w:rsidR="00B256E8" w:rsidRPr="00287F47">
        <w:rPr>
          <w:sz w:val="24"/>
          <w:szCs w:val="24"/>
        </w:rPr>
        <w:t xml:space="preserve">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</w:t>
      </w:r>
      <w:r w:rsidR="00B256E8" w:rsidRPr="00D82AEE">
        <w:rPr>
          <w:sz w:val="24"/>
          <w:szCs w:val="24"/>
        </w:rPr>
        <w:t>N</w:t>
      </w:r>
      <w:r w:rsidR="00B256E8" w:rsidRPr="00287F47">
        <w:rPr>
          <w:sz w:val="24"/>
          <w:szCs w:val="24"/>
        </w:rPr>
        <w:t xml:space="preserve"> 968 г.;</w:t>
      </w:r>
    </w:p>
    <w:p w:rsidR="002F1707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707" w:rsidRPr="00287F47">
        <w:rPr>
          <w:sz w:val="24"/>
          <w:szCs w:val="24"/>
        </w:rPr>
        <w:t>Приказом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</w:t>
      </w:r>
      <w:r w:rsidR="00287F47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образования, утвержденный приказом Министерства образования и науки российской федерации от 16 августа 2013 г. n 968;</w:t>
      </w:r>
    </w:p>
    <w:p w:rsidR="008520C7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78D0" w:rsidRPr="00BA1BE8">
        <w:rPr>
          <w:sz w:val="24"/>
          <w:szCs w:val="24"/>
        </w:rPr>
        <w:t>Ф</w:t>
      </w:r>
      <w:r w:rsidR="00B256E8" w:rsidRPr="00BA1BE8">
        <w:rPr>
          <w:sz w:val="24"/>
          <w:szCs w:val="24"/>
        </w:rPr>
        <w:t>едеральным государственным образовательным стандартом среднего профессионального образования специальности</w:t>
      </w:r>
      <w:r w:rsidR="0031554D" w:rsidRPr="00BA1BE8">
        <w:rPr>
          <w:sz w:val="24"/>
          <w:szCs w:val="24"/>
        </w:rPr>
        <w:t>/профессии</w:t>
      </w:r>
      <w:r w:rsidR="00BA1BE8" w:rsidRPr="00BA1BE8">
        <w:rPr>
          <w:sz w:val="24"/>
          <w:szCs w:val="24"/>
        </w:rPr>
        <w:t>,</w:t>
      </w:r>
      <w:r w:rsidR="0031554D" w:rsidRPr="00BA1BE8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приказ Министерства образования и науки </w:t>
      </w:r>
      <w:r w:rsidR="00BA1BE8" w:rsidRPr="00D82AEE">
        <w:rPr>
          <w:color w:val="FF0000"/>
          <w:sz w:val="24"/>
          <w:szCs w:val="24"/>
        </w:rPr>
        <w:t>от___. ___.20__ №_____</w:t>
      </w:r>
      <w:r w:rsidR="00BA1BE8" w:rsidRPr="00D82AEE">
        <w:rPr>
          <w:sz w:val="24"/>
          <w:szCs w:val="24"/>
        </w:rPr>
        <w:t>_</w:t>
      </w:r>
      <w:r w:rsidR="00BA1BE8" w:rsidRPr="00BA1BE8">
        <w:rPr>
          <w:sz w:val="24"/>
          <w:szCs w:val="24"/>
        </w:rPr>
        <w:t xml:space="preserve"> 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</w:t>
      </w:r>
      <w:r w:rsidR="008520C7" w:rsidRPr="00D82AEE">
        <w:rPr>
          <w:color w:val="FF0000"/>
          <w:sz w:val="24"/>
          <w:szCs w:val="24"/>
        </w:rPr>
        <w:t>);</w:t>
      </w:r>
    </w:p>
    <w:p w:rsidR="00B7129A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29A" w:rsidRPr="00B7129A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 w:rsidR="00B7129A">
        <w:rPr>
          <w:sz w:val="24"/>
          <w:szCs w:val="24"/>
        </w:rPr>
        <w:t>ерации от 14 июня 2013 г. № 464;</w:t>
      </w:r>
    </w:p>
    <w:p w:rsidR="00F54F02" w:rsidRPr="005939B2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9B2">
        <w:rPr>
          <w:sz w:val="24"/>
          <w:szCs w:val="24"/>
        </w:rPr>
        <w:t>Методическими рекомендациями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по организации выполнения и защиты выпускной квалификационной работы в образовательных организациях, реализующих образовательные программы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среднего профессионального образования по программам подготовки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специалистов среднего звена</w:t>
      </w:r>
      <w:r w:rsidR="005939B2" w:rsidRPr="005939B2">
        <w:rPr>
          <w:sz w:val="24"/>
          <w:szCs w:val="24"/>
        </w:rPr>
        <w:t xml:space="preserve"> № 06-846 от 20.07.2015</w:t>
      </w:r>
      <w:r w:rsidR="005939B2">
        <w:rPr>
          <w:sz w:val="24"/>
          <w:szCs w:val="24"/>
        </w:rPr>
        <w:t>г.;</w:t>
      </w:r>
    </w:p>
    <w:p w:rsidR="008520C7" w:rsidRPr="00544CE8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20C7" w:rsidRPr="00544CE8">
        <w:rPr>
          <w:sz w:val="24"/>
          <w:szCs w:val="24"/>
        </w:rPr>
        <w:t xml:space="preserve">Профессиональным стандартом </w:t>
      </w:r>
      <w:r w:rsidR="008520C7" w:rsidRPr="00D82AEE">
        <w:rPr>
          <w:color w:val="FF0000"/>
          <w:sz w:val="24"/>
          <w:szCs w:val="24"/>
        </w:rPr>
        <w:t>«______</w:t>
      </w:r>
      <w:r w:rsidR="008520C7" w:rsidRPr="00544CE8">
        <w:rPr>
          <w:sz w:val="24"/>
          <w:szCs w:val="24"/>
        </w:rPr>
        <w:t>», регистрационный номер</w:t>
      </w:r>
      <w:r w:rsidR="00255106" w:rsidRPr="00544CE8">
        <w:rPr>
          <w:sz w:val="24"/>
          <w:szCs w:val="24"/>
        </w:rPr>
        <w:t xml:space="preserve"> </w:t>
      </w:r>
      <w:r w:rsidR="008520C7" w:rsidRPr="00D82AEE">
        <w:rPr>
          <w:sz w:val="24"/>
          <w:szCs w:val="24"/>
        </w:rPr>
        <w:t>____</w:t>
      </w:r>
      <w:r w:rsidR="008520C7"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BA1BE8" w:rsidRPr="00D82AEE">
        <w:rPr>
          <w:color w:val="FF0000"/>
          <w:sz w:val="24"/>
          <w:szCs w:val="24"/>
        </w:rPr>
        <w:t>___________20__ г. №___</w:t>
      </w:r>
      <w:r w:rsidR="00BA1BE8" w:rsidRPr="00D82AEE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№______);</w:t>
      </w:r>
    </w:p>
    <w:p w:rsidR="004C63C4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3582" w:rsidRPr="008520C7">
        <w:rPr>
          <w:sz w:val="24"/>
          <w:szCs w:val="24"/>
        </w:rPr>
        <w:t>Положением о порядке проведения ГИА в ГБПОУ</w:t>
      </w:r>
      <w:r w:rsidR="00263582" w:rsidRPr="00D82AEE">
        <w:rPr>
          <w:sz w:val="24"/>
          <w:szCs w:val="24"/>
        </w:rPr>
        <w:t xml:space="preserve"> МО «Щелковский колледж» (далее - Колледж)</w:t>
      </w:r>
      <w:r w:rsidR="004C63C4" w:rsidRPr="00D82AEE">
        <w:rPr>
          <w:sz w:val="24"/>
          <w:szCs w:val="24"/>
        </w:rPr>
        <w:t xml:space="preserve">, </w:t>
      </w:r>
    </w:p>
    <w:p w:rsidR="00263582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3C4" w:rsidRPr="00D82AEE">
        <w:rPr>
          <w:sz w:val="24"/>
          <w:szCs w:val="24"/>
        </w:rPr>
        <w:t xml:space="preserve">а также:  </w:t>
      </w:r>
    </w:p>
    <w:p w:rsidR="008520C7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FF1" w:rsidRPr="00D82AEE">
        <w:rPr>
          <w:sz w:val="24"/>
          <w:szCs w:val="24"/>
        </w:rPr>
        <w:t xml:space="preserve">Методическими </w:t>
      </w:r>
      <w:r w:rsidR="007B36D1" w:rsidRPr="00D82AEE">
        <w:rPr>
          <w:sz w:val="24"/>
          <w:szCs w:val="24"/>
        </w:rPr>
        <w:t>указания</w:t>
      </w:r>
      <w:r w:rsidR="004C63C4" w:rsidRPr="00D82AEE">
        <w:rPr>
          <w:sz w:val="24"/>
          <w:szCs w:val="24"/>
        </w:rPr>
        <w:t>ми</w:t>
      </w:r>
      <w:r w:rsidR="007B36D1" w:rsidRPr="00D82AEE">
        <w:rPr>
          <w:sz w:val="24"/>
          <w:szCs w:val="24"/>
        </w:rPr>
        <w:t xml:space="preserve"> </w:t>
      </w:r>
      <w:r w:rsidR="00054FF1" w:rsidRPr="00D82AEE">
        <w:rPr>
          <w:sz w:val="24"/>
          <w:szCs w:val="24"/>
        </w:rPr>
        <w:t xml:space="preserve">по выполнению </w:t>
      </w:r>
      <w:r w:rsidR="00C80030" w:rsidRPr="00D82AEE">
        <w:rPr>
          <w:sz w:val="24"/>
          <w:szCs w:val="24"/>
        </w:rPr>
        <w:t xml:space="preserve">выпускной квалификационной работы </w:t>
      </w:r>
      <w:r w:rsidR="00054FF1" w:rsidRPr="00D82AEE">
        <w:rPr>
          <w:sz w:val="24"/>
          <w:szCs w:val="24"/>
        </w:rPr>
        <w:t>по специальности</w:t>
      </w:r>
      <w:r w:rsidR="00E109A7" w:rsidRPr="00D82AEE">
        <w:rPr>
          <w:sz w:val="24"/>
          <w:szCs w:val="24"/>
        </w:rPr>
        <w:t xml:space="preserve"> </w:t>
      </w:r>
      <w:r w:rsidR="00054FF1" w:rsidRPr="00D82AEE">
        <w:rPr>
          <w:color w:val="FF0000"/>
          <w:sz w:val="24"/>
          <w:szCs w:val="24"/>
        </w:rPr>
        <w:t>______</w:t>
      </w:r>
      <w:r w:rsidR="00951395" w:rsidRPr="00D82AEE">
        <w:rPr>
          <w:color w:val="FF0000"/>
          <w:sz w:val="24"/>
          <w:szCs w:val="24"/>
        </w:rPr>
        <w:t>______________________________________________</w:t>
      </w:r>
      <w:r w:rsidR="00951395" w:rsidRPr="00D82AEE">
        <w:rPr>
          <w:sz w:val="24"/>
          <w:szCs w:val="24"/>
        </w:rPr>
        <w:t>_</w:t>
      </w:r>
      <w:r w:rsidR="00E109A7" w:rsidRPr="00D82AEE">
        <w:rPr>
          <w:sz w:val="24"/>
          <w:szCs w:val="24"/>
        </w:rPr>
        <w:t xml:space="preserve"> </w:t>
      </w:r>
      <w:r w:rsidR="00E109A7" w:rsidRPr="00D82AEE">
        <w:rPr>
          <w:i/>
          <w:sz w:val="24"/>
          <w:szCs w:val="24"/>
        </w:rPr>
        <w:t>(</w:t>
      </w:r>
      <w:r w:rsidR="007B36D1" w:rsidRPr="00D82AEE">
        <w:rPr>
          <w:i/>
          <w:sz w:val="24"/>
          <w:szCs w:val="24"/>
        </w:rPr>
        <w:t>Приложение 1</w:t>
      </w:r>
      <w:r w:rsidR="009A4B0F" w:rsidRPr="00D82AEE">
        <w:rPr>
          <w:i/>
          <w:sz w:val="24"/>
          <w:szCs w:val="24"/>
        </w:rPr>
        <w:t>)</w:t>
      </w:r>
      <w:r w:rsidR="009A4B0F" w:rsidRPr="00D82AEE">
        <w:rPr>
          <w:sz w:val="24"/>
          <w:szCs w:val="24"/>
        </w:rPr>
        <w:t>.</w:t>
      </w:r>
    </w:p>
    <w:p w:rsidR="00B256E8" w:rsidRPr="00287F47" w:rsidRDefault="006A2180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t>1.2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7636A" w:rsidRPr="00287F47">
        <w:rPr>
          <w:rFonts w:ascii="Times New Roman" w:hAnsi="Times New Roman" w:cs="Times New Roman"/>
          <w:sz w:val="24"/>
          <w:szCs w:val="24"/>
        </w:rPr>
        <w:t xml:space="preserve">ГИА </w:t>
      </w:r>
      <w:r w:rsidR="00B256E8" w:rsidRPr="00287F47">
        <w:rPr>
          <w:rFonts w:ascii="Times New Roman" w:hAnsi="Times New Roman" w:cs="Times New Roman"/>
          <w:sz w:val="24"/>
          <w:szCs w:val="24"/>
        </w:rPr>
        <w:t>разработана с учетом выполнения следующих принципов и требований:</w:t>
      </w:r>
    </w:p>
    <w:p w:rsidR="00E9181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открытость и демократичность на этапах разработки и проведения</w:t>
      </w:r>
      <w:r w:rsidR="00E91818" w:rsidRPr="00287F47">
        <w:rPr>
          <w:sz w:val="24"/>
          <w:szCs w:val="24"/>
        </w:rPr>
        <w:t xml:space="preserve"> аттестации;</w:t>
      </w:r>
    </w:p>
    <w:p w:rsidR="00E9181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вовлечение в процесс подготовки и проведения </w:t>
      </w:r>
      <w:r w:rsidR="00E91818" w:rsidRPr="00287F47">
        <w:rPr>
          <w:sz w:val="24"/>
          <w:szCs w:val="24"/>
        </w:rPr>
        <w:t xml:space="preserve">и </w:t>
      </w:r>
      <w:r w:rsidRPr="00287F47">
        <w:rPr>
          <w:sz w:val="24"/>
          <w:szCs w:val="24"/>
        </w:rPr>
        <w:t>преподавателей колледжа</w:t>
      </w:r>
      <w:r w:rsidR="00E91818" w:rsidRPr="00287F47">
        <w:rPr>
          <w:sz w:val="24"/>
          <w:szCs w:val="24"/>
        </w:rPr>
        <w:t>, и работодателей;</w:t>
      </w:r>
    </w:p>
    <w:p w:rsidR="00B256E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проведение экспертизы и корректировки</w:t>
      </w:r>
      <w:r w:rsidR="00E91818" w:rsidRPr="00287F47">
        <w:rPr>
          <w:sz w:val="24"/>
          <w:szCs w:val="24"/>
        </w:rPr>
        <w:t xml:space="preserve"> всех компонентов аттестации.</w:t>
      </w:r>
    </w:p>
    <w:p w:rsidR="00291023" w:rsidRPr="00287F47" w:rsidRDefault="00C7706E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1.3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 xml:space="preserve">Предметом </w:t>
      </w:r>
      <w:r w:rsidR="0067636A" w:rsidRPr="00287F47">
        <w:rPr>
          <w:sz w:val="24"/>
          <w:szCs w:val="24"/>
        </w:rPr>
        <w:t xml:space="preserve">ГИА </w:t>
      </w:r>
      <w:r w:rsidR="00B256E8" w:rsidRPr="00287F47">
        <w:rPr>
          <w:sz w:val="24"/>
          <w:szCs w:val="24"/>
        </w:rPr>
        <w:t>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291023" w:rsidRPr="00287F47" w:rsidRDefault="0029102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1.4</w:t>
      </w:r>
      <w:r w:rsidRPr="00287F47">
        <w:rPr>
          <w:bCs/>
          <w:sz w:val="24"/>
          <w:szCs w:val="24"/>
        </w:rPr>
        <w:t>.</w:t>
      </w:r>
      <w:r w:rsidRPr="00287F47">
        <w:rPr>
          <w:sz w:val="24"/>
          <w:szCs w:val="24"/>
        </w:rPr>
        <w:t xml:space="preserve"> В Программе </w:t>
      </w:r>
      <w:r w:rsidR="00255106">
        <w:rPr>
          <w:sz w:val="24"/>
          <w:szCs w:val="24"/>
        </w:rPr>
        <w:t xml:space="preserve">ГИА </w:t>
      </w:r>
      <w:r w:rsidRPr="00D82AEE">
        <w:rPr>
          <w:sz w:val="24"/>
          <w:szCs w:val="24"/>
        </w:rPr>
        <w:t>определены</w:t>
      </w:r>
      <w:r w:rsidRPr="00287F47">
        <w:rPr>
          <w:b/>
          <w:i/>
          <w:sz w:val="24"/>
          <w:szCs w:val="24"/>
        </w:rPr>
        <w:t>: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вид государственной итоговой аттестации;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материалы по содержанию итоговой аттестации;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сроки проведения итоговой государственной аттестации;</w:t>
      </w:r>
    </w:p>
    <w:p w:rsidR="00291023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этапы и объем времени на подго</w:t>
      </w:r>
      <w:r w:rsidR="00E91818" w:rsidRPr="00287F47">
        <w:rPr>
          <w:sz w:val="24"/>
          <w:szCs w:val="24"/>
        </w:rPr>
        <w:t>товку и проведение ГИА</w:t>
      </w:r>
      <w:r w:rsidRPr="00287F47">
        <w:rPr>
          <w:sz w:val="24"/>
          <w:szCs w:val="24"/>
        </w:rPr>
        <w:t>;</w:t>
      </w:r>
    </w:p>
    <w:p w:rsidR="007B36D1" w:rsidRPr="00287F47" w:rsidRDefault="007B36D1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темы выпускных квалификационных работ (</w:t>
      </w:r>
      <w:r w:rsidRPr="007B36D1">
        <w:rPr>
          <w:i/>
          <w:sz w:val="24"/>
          <w:szCs w:val="24"/>
        </w:rPr>
        <w:t>Приложение 2);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условия подготовки и процедуры проведения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материально-технические условия проведения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объем и структура задания студентам на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перечень необходимых документов, представляемых на заседаниях государственной экзаменационной комиссии;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форма и процедура проведения государственной итоговой аттестации;</w:t>
      </w:r>
    </w:p>
    <w:p w:rsidR="00412C14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критерии оценки уровня и качества подготовки выпускников.</w:t>
      </w:r>
    </w:p>
    <w:p w:rsidR="00181A52" w:rsidRPr="00181A52" w:rsidRDefault="00181A52" w:rsidP="005C765A">
      <w:pPr>
        <w:pStyle w:val="20"/>
        <w:shd w:val="clear" w:color="auto" w:fill="auto"/>
        <w:tabs>
          <w:tab w:val="left" w:pos="284"/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181A52">
        <w:rPr>
          <w:b/>
          <w:sz w:val="24"/>
          <w:szCs w:val="24"/>
        </w:rPr>
        <w:t>1.</w:t>
      </w:r>
      <w:r w:rsidR="009F192A">
        <w:rPr>
          <w:b/>
          <w:sz w:val="24"/>
          <w:szCs w:val="24"/>
        </w:rPr>
        <w:t>5</w:t>
      </w:r>
      <w:r w:rsidRPr="00181A5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1A52">
        <w:rPr>
          <w:sz w:val="24"/>
          <w:szCs w:val="24"/>
        </w:rPr>
        <w:t xml:space="preserve">К ГИА допускается обучающийся, не имеющий академической задолженности и в </w:t>
      </w:r>
      <w:r w:rsidRPr="00181A52">
        <w:rPr>
          <w:sz w:val="24"/>
          <w:szCs w:val="24"/>
        </w:rPr>
        <w:lastRenderedPageBreak/>
        <w:t>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bookmarkStart w:id="0" w:name="bookmark7"/>
    </w:p>
    <w:p w:rsidR="0055360F" w:rsidRPr="00287F47" w:rsidRDefault="006A2180" w:rsidP="00A16EAE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.ПАСПОРТ ПРОГРАММЫ</w:t>
      </w:r>
      <w:r w:rsidR="003A6E39">
        <w:rPr>
          <w:sz w:val="24"/>
          <w:szCs w:val="24"/>
        </w:rPr>
        <w:t xml:space="preserve"> ГИА</w:t>
      </w:r>
      <w:bookmarkEnd w:id="0"/>
    </w:p>
    <w:p w:rsidR="00B256E8" w:rsidRPr="00287F47" w:rsidRDefault="006A2180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B256E8" w:rsidRPr="00287F47" w:rsidRDefault="00B256E8" w:rsidP="005C765A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>по специальности</w:t>
      </w:r>
      <w:r w:rsidRPr="00BD282C">
        <w:rPr>
          <w:color w:val="FF0000"/>
          <w:sz w:val="24"/>
          <w:szCs w:val="24"/>
        </w:rPr>
        <w:t xml:space="preserve"> </w:t>
      </w:r>
      <w:r w:rsidR="00950735" w:rsidRPr="00E109A7">
        <w:rPr>
          <w:bCs/>
          <w:color w:val="FF0000"/>
          <w:sz w:val="24"/>
          <w:szCs w:val="24"/>
        </w:rPr>
        <w:t>____________________________________</w:t>
      </w:r>
      <w:r w:rsidR="00C80030" w:rsidRPr="005C765A">
        <w:rPr>
          <w:bCs/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в части освоения </w:t>
      </w:r>
      <w:r w:rsidRPr="00287F47">
        <w:rPr>
          <w:rStyle w:val="21"/>
          <w:b w:val="0"/>
          <w:sz w:val="24"/>
          <w:szCs w:val="24"/>
        </w:rPr>
        <w:t xml:space="preserve">видов профессиональной деятельности </w:t>
      </w:r>
      <w:r w:rsidRPr="00287F47">
        <w:rPr>
          <w:b/>
          <w:sz w:val="24"/>
          <w:szCs w:val="24"/>
        </w:rPr>
        <w:t>(ВПД)</w:t>
      </w:r>
      <w:r w:rsidR="00871630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7C1355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 </w:t>
      </w:r>
      <w:r w:rsidR="00871630" w:rsidRPr="00287F47">
        <w:rPr>
          <w:sz w:val="24"/>
          <w:szCs w:val="24"/>
        </w:rPr>
        <w:t>по квалификации углубленной</w:t>
      </w:r>
      <w:r w:rsidR="00950735" w:rsidRPr="00287F47">
        <w:rPr>
          <w:sz w:val="24"/>
          <w:szCs w:val="24"/>
        </w:rPr>
        <w:t>/</w:t>
      </w:r>
      <w:r w:rsidR="007C1355" w:rsidRPr="00287F47">
        <w:rPr>
          <w:sz w:val="24"/>
          <w:szCs w:val="24"/>
        </w:rPr>
        <w:t>базовой подготовки</w:t>
      </w:r>
      <w:r w:rsidRPr="00287F47">
        <w:rPr>
          <w:b/>
          <w:sz w:val="24"/>
          <w:szCs w:val="24"/>
        </w:rPr>
        <w:t xml:space="preserve"> </w:t>
      </w:r>
      <w:r w:rsidR="00950735" w:rsidRPr="00287F47">
        <w:rPr>
          <w:b/>
          <w:i/>
          <w:sz w:val="24"/>
          <w:szCs w:val="24"/>
        </w:rPr>
        <w:t>___</w:t>
      </w:r>
      <w:r w:rsidR="00950735" w:rsidRPr="00287F47">
        <w:rPr>
          <w:i/>
          <w:color w:val="FF0000"/>
          <w:sz w:val="24"/>
          <w:szCs w:val="24"/>
        </w:rPr>
        <w:t xml:space="preserve"> </w:t>
      </w:r>
      <w:r w:rsidR="00950735" w:rsidRPr="005C765A">
        <w:rPr>
          <w:b/>
          <w:i/>
          <w:sz w:val="24"/>
          <w:szCs w:val="24"/>
        </w:rPr>
        <w:t>____________________</w:t>
      </w:r>
      <w:r w:rsidR="007C1355" w:rsidRPr="005C765A">
        <w:rPr>
          <w:b/>
          <w:i/>
          <w:sz w:val="24"/>
          <w:szCs w:val="24"/>
        </w:rPr>
        <w:t>_</w:t>
      </w:r>
      <w:r w:rsidR="007C1355" w:rsidRPr="00287F47">
        <w:rPr>
          <w:b/>
          <w:i/>
          <w:sz w:val="24"/>
          <w:szCs w:val="24"/>
        </w:rPr>
        <w:t xml:space="preserve"> (</w:t>
      </w:r>
      <w:r w:rsidR="007C1355" w:rsidRPr="00287F47">
        <w:rPr>
          <w:i/>
          <w:color w:val="FF0000"/>
          <w:sz w:val="24"/>
          <w:szCs w:val="24"/>
        </w:rPr>
        <w:t>например:</w:t>
      </w:r>
      <w:r w:rsidR="009D6864" w:rsidRPr="00287F47">
        <w:rPr>
          <w:i/>
          <w:color w:val="FF0000"/>
          <w:sz w:val="24"/>
          <w:szCs w:val="24"/>
        </w:rPr>
        <w:t xml:space="preserve"> с</w:t>
      </w:r>
      <w:r w:rsidR="00950735" w:rsidRPr="00287F47">
        <w:rPr>
          <w:i/>
          <w:color w:val="FF0000"/>
          <w:sz w:val="24"/>
          <w:szCs w:val="24"/>
        </w:rPr>
        <w:t>тарший техник</w:t>
      </w:r>
      <w:r w:rsidR="00950735" w:rsidRPr="00287F47">
        <w:rPr>
          <w:sz w:val="24"/>
          <w:szCs w:val="24"/>
        </w:rPr>
        <w:t xml:space="preserve"> – </w:t>
      </w:r>
      <w:r w:rsidR="00950735" w:rsidRPr="00287F47">
        <w:rPr>
          <w:i/>
          <w:color w:val="FF0000"/>
          <w:sz w:val="24"/>
          <w:szCs w:val="24"/>
        </w:rPr>
        <w:t>технолог):</w:t>
      </w:r>
    </w:p>
    <w:p w:rsidR="00950735" w:rsidRPr="00287F47" w:rsidRDefault="00950735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>ВПД 1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1.1.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1.2.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1.3.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ВПД 2 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2.1</w:t>
      </w:r>
    </w:p>
    <w:p w:rsidR="00B256E8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2.2.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2.3</w:t>
      </w:r>
      <w:r w:rsidR="00950735" w:rsidRPr="00287F47">
        <w:rPr>
          <w:rFonts w:ascii="Times New Roman" w:hAnsi="Times New Roman" w:cs="Times New Roman"/>
          <w:sz w:val="24"/>
          <w:szCs w:val="24"/>
        </w:rPr>
        <w:t>….</w:t>
      </w:r>
    </w:p>
    <w:p w:rsidR="00950735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E8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>Старший техник</w:t>
      </w:r>
      <w:r w:rsidRPr="00287F47">
        <w:rPr>
          <w:rFonts w:ascii="Times New Roman" w:hAnsi="Times New Roman" w:cs="Times New Roman"/>
          <w:sz w:val="24"/>
          <w:szCs w:val="24"/>
        </w:rPr>
        <w:t xml:space="preserve"> – </w:t>
      </w: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технолог </w:t>
      </w:r>
      <w:r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B256E8" w:rsidRPr="00287F47" w:rsidRDefault="00B256E8" w:rsidP="005C765A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  <w:r w:rsidR="001A3208">
        <w:rPr>
          <w:rFonts w:ascii="Times New Roman" w:hAnsi="Times New Roman" w:cs="Times New Roman"/>
          <w:sz w:val="24"/>
          <w:szCs w:val="24"/>
        </w:rPr>
        <w:t xml:space="preserve">ОК </w:t>
      </w:r>
      <w:r w:rsidRPr="00287F47">
        <w:rPr>
          <w:rFonts w:ascii="Times New Roman" w:hAnsi="Times New Roman" w:cs="Times New Roman"/>
          <w:sz w:val="24"/>
          <w:szCs w:val="24"/>
        </w:rPr>
        <w:t xml:space="preserve">1. </w:t>
      </w: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B256E8" w:rsidRPr="00287F47" w:rsidRDefault="001A320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50735" w:rsidRPr="00287F47" w:rsidRDefault="001A3208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950735" w:rsidRPr="00287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05D82" w:rsidRPr="00287F47" w:rsidRDefault="00B05D82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1B04F3" w:rsidRPr="00287F47" w:rsidRDefault="006A2180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 xml:space="preserve">.2 Цели и задачи </w:t>
      </w:r>
      <w:r w:rsidR="00287F47">
        <w:rPr>
          <w:sz w:val="24"/>
          <w:szCs w:val="24"/>
        </w:rPr>
        <w:t>ГИА</w:t>
      </w:r>
    </w:p>
    <w:p w:rsidR="001B04F3" w:rsidRPr="00287F47" w:rsidRDefault="001B04F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Pr="005C765A">
        <w:rPr>
          <w:sz w:val="24"/>
          <w:szCs w:val="24"/>
        </w:rPr>
        <w:t>по специальности</w:t>
      </w:r>
      <w:r w:rsidR="00054FF1" w:rsidRPr="005C765A">
        <w:rPr>
          <w:sz w:val="24"/>
          <w:szCs w:val="24"/>
        </w:rPr>
        <w:t xml:space="preserve"> </w:t>
      </w:r>
      <w:r w:rsidR="003B44AE" w:rsidRPr="005C765A">
        <w:rPr>
          <w:sz w:val="24"/>
          <w:szCs w:val="24"/>
        </w:rPr>
        <w:t>_____________________________</w:t>
      </w:r>
      <w:r w:rsidRPr="005C765A"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3B44AE" w:rsidRPr="00287F47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0B7EFF" w:rsidRDefault="000B7E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287F47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Всего </w:t>
      </w:r>
      <w:r w:rsidRPr="00287F47">
        <w:rPr>
          <w:i/>
          <w:color w:val="FF0000"/>
          <w:sz w:val="24"/>
          <w:szCs w:val="24"/>
        </w:rPr>
        <w:t>- 6 недель</w:t>
      </w:r>
      <w:r w:rsidRPr="00287F47">
        <w:rPr>
          <w:sz w:val="24"/>
          <w:szCs w:val="24"/>
        </w:rPr>
        <w:t>, в том числе:</w:t>
      </w:r>
    </w:p>
    <w:p w:rsidR="000B7EFF" w:rsidRPr="00287F47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i/>
          <w:color w:val="FF0000"/>
          <w:sz w:val="24"/>
          <w:szCs w:val="24"/>
        </w:rPr>
      </w:pPr>
      <w:r w:rsidRPr="00287F47">
        <w:rPr>
          <w:sz w:val="24"/>
          <w:szCs w:val="24"/>
        </w:rPr>
        <w:t xml:space="preserve">выполнение выпускной квалификационной работы - </w:t>
      </w:r>
      <w:r w:rsidRPr="00287F47">
        <w:rPr>
          <w:i/>
          <w:color w:val="FF0000"/>
          <w:sz w:val="24"/>
          <w:szCs w:val="24"/>
        </w:rPr>
        <w:t>4 недели;</w:t>
      </w:r>
    </w:p>
    <w:p w:rsidR="000B7EFF" w:rsidRPr="00287F47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защита выпускной квалификационной работы </w:t>
      </w:r>
      <w:r w:rsidRPr="00287F47">
        <w:rPr>
          <w:i/>
          <w:color w:val="FF0000"/>
          <w:sz w:val="24"/>
          <w:szCs w:val="24"/>
        </w:rPr>
        <w:t>- 2 недели.</w:t>
      </w:r>
    </w:p>
    <w:p w:rsidR="003A6E39" w:rsidRDefault="003A6E39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5C765A" w:rsidRDefault="005C7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0B7EFF" w:rsidRPr="00D82AEE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B4D0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</w:t>
      </w:r>
      <w:r w:rsidRPr="002B4D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E218D">
        <w:rPr>
          <w:sz w:val="24"/>
          <w:szCs w:val="24"/>
        </w:rPr>
        <w:t xml:space="preserve">Форма проведения ГИА – </w:t>
      </w:r>
      <w:r w:rsidRPr="00D82AEE">
        <w:rPr>
          <w:b/>
          <w:sz w:val="24"/>
          <w:szCs w:val="24"/>
        </w:rPr>
        <w:t>защита выпускной квалификационной работы, в</w:t>
      </w:r>
      <w:r w:rsidRPr="00D82AEE">
        <w:rPr>
          <w:sz w:val="24"/>
          <w:szCs w:val="24"/>
        </w:rPr>
        <w:t xml:space="preserve"> </w:t>
      </w:r>
      <w:r w:rsidRPr="00D82AEE">
        <w:rPr>
          <w:b/>
          <w:sz w:val="24"/>
          <w:szCs w:val="24"/>
        </w:rPr>
        <w:t>и (или) демонстрационный экзамен</w:t>
      </w:r>
      <w:r w:rsidRPr="00D82AEE">
        <w:rPr>
          <w:sz w:val="24"/>
          <w:szCs w:val="24"/>
        </w:rPr>
        <w:t xml:space="preserve">. </w:t>
      </w:r>
    </w:p>
    <w:p w:rsidR="000B7EFF" w:rsidRPr="00D82AEE" w:rsidRDefault="00A50524" w:rsidP="005C765A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1" w:name="bookmark11"/>
      <w:r w:rsidRPr="000E218D">
        <w:rPr>
          <w:b/>
          <w:sz w:val="24"/>
          <w:szCs w:val="24"/>
        </w:rPr>
        <w:t>3.2</w:t>
      </w:r>
      <w:r w:rsidR="000B7EFF" w:rsidRPr="000E218D">
        <w:rPr>
          <w:sz w:val="24"/>
          <w:szCs w:val="24"/>
        </w:rPr>
        <w:t xml:space="preserve">. Вид </w:t>
      </w:r>
      <w:bookmarkEnd w:id="1"/>
      <w:r w:rsidR="000B7EFF" w:rsidRPr="000E218D">
        <w:rPr>
          <w:sz w:val="24"/>
          <w:szCs w:val="24"/>
        </w:rPr>
        <w:t>выпускной квалификационной работы</w:t>
      </w:r>
      <w:r w:rsidR="00E31AFF">
        <w:rPr>
          <w:sz w:val="24"/>
          <w:szCs w:val="24"/>
        </w:rPr>
        <w:t xml:space="preserve"> (далее – ВКР)</w:t>
      </w:r>
      <w:r w:rsidR="000B7EFF" w:rsidRPr="000E218D">
        <w:rPr>
          <w:sz w:val="24"/>
          <w:szCs w:val="24"/>
        </w:rPr>
        <w:t xml:space="preserve"> </w:t>
      </w:r>
      <w:r w:rsidR="000B7EFF" w:rsidRPr="000E218D">
        <w:rPr>
          <w:b/>
          <w:bCs/>
          <w:sz w:val="24"/>
          <w:szCs w:val="24"/>
        </w:rPr>
        <w:t xml:space="preserve">– </w:t>
      </w:r>
      <w:r w:rsidR="000B7EFF" w:rsidRPr="00D82AEE">
        <w:rPr>
          <w:b/>
          <w:sz w:val="24"/>
          <w:szCs w:val="24"/>
        </w:rPr>
        <w:t>дипл</w:t>
      </w:r>
      <w:r w:rsidR="000E218D" w:rsidRPr="00D82AEE">
        <w:rPr>
          <w:b/>
          <w:sz w:val="24"/>
          <w:szCs w:val="24"/>
        </w:rPr>
        <w:t>омная работа (дипломный проект) и (или) демонстрационный экзамен</w:t>
      </w:r>
      <w:r w:rsidR="000E218D" w:rsidRPr="00D82AEE">
        <w:rPr>
          <w:sz w:val="24"/>
          <w:szCs w:val="24"/>
        </w:rPr>
        <w:t>.</w:t>
      </w:r>
    </w:p>
    <w:p w:rsidR="000B7EFF" w:rsidRPr="00D82AEE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>
        <w:rPr>
          <w:bCs w:val="0"/>
          <w:sz w:val="24"/>
          <w:szCs w:val="24"/>
        </w:rPr>
        <w:t xml:space="preserve">3.3. </w:t>
      </w:r>
      <w:r w:rsidR="000B7EFF" w:rsidRPr="00A50524">
        <w:rPr>
          <w:b w:val="0"/>
          <w:bCs w:val="0"/>
          <w:sz w:val="24"/>
          <w:szCs w:val="24"/>
        </w:rPr>
        <w:t xml:space="preserve">Объем времени и сроки проведения каждой формы ГИА: </w:t>
      </w:r>
      <w:r w:rsidR="000B7EFF" w:rsidRPr="00D82AEE">
        <w:rPr>
          <w:b w:val="0"/>
          <w:bCs w:val="0"/>
          <w:color w:val="FF0000"/>
          <w:sz w:val="24"/>
          <w:szCs w:val="24"/>
        </w:rPr>
        <w:t>6 недель (с 18 мая по 28 июня 201</w:t>
      </w:r>
      <w:r w:rsidRPr="00D82AEE">
        <w:rPr>
          <w:b w:val="0"/>
          <w:bCs w:val="0"/>
          <w:color w:val="FF0000"/>
          <w:sz w:val="24"/>
          <w:szCs w:val="24"/>
        </w:rPr>
        <w:t>8</w:t>
      </w:r>
      <w:r w:rsidR="000B7EFF" w:rsidRPr="00D82AEE">
        <w:rPr>
          <w:b w:val="0"/>
          <w:bCs w:val="0"/>
          <w:color w:val="FF0000"/>
          <w:sz w:val="24"/>
          <w:szCs w:val="24"/>
        </w:rPr>
        <w:t xml:space="preserve"> г.)</w:t>
      </w:r>
    </w:p>
    <w:p w:rsid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i/>
          <w:color w:val="FF0000"/>
          <w:sz w:val="24"/>
          <w:szCs w:val="24"/>
        </w:rPr>
      </w:pPr>
      <w:r w:rsidRPr="00A50524">
        <w:rPr>
          <w:bCs w:val="0"/>
          <w:sz w:val="24"/>
          <w:szCs w:val="24"/>
        </w:rPr>
        <w:t>3.4.</w:t>
      </w:r>
      <w:r>
        <w:rPr>
          <w:b w:val="0"/>
          <w:bCs w:val="0"/>
          <w:sz w:val="24"/>
          <w:szCs w:val="24"/>
        </w:rPr>
        <w:t xml:space="preserve"> </w:t>
      </w:r>
      <w:r w:rsidR="000B7EFF" w:rsidRPr="00A50524">
        <w:rPr>
          <w:b w:val="0"/>
          <w:bCs w:val="0"/>
          <w:sz w:val="24"/>
          <w:szCs w:val="24"/>
        </w:rPr>
        <w:t xml:space="preserve">Сроки проведения каждой формы ГИА регламентированы Календарным </w:t>
      </w:r>
      <w:r w:rsidR="00D82AEE">
        <w:rPr>
          <w:b w:val="0"/>
          <w:bCs w:val="0"/>
          <w:sz w:val="24"/>
          <w:szCs w:val="24"/>
        </w:rPr>
        <w:t xml:space="preserve">учебным </w:t>
      </w:r>
      <w:r w:rsidR="000B7EFF" w:rsidRPr="00A50524">
        <w:rPr>
          <w:b w:val="0"/>
          <w:bCs w:val="0"/>
          <w:sz w:val="24"/>
          <w:szCs w:val="24"/>
        </w:rPr>
        <w:t xml:space="preserve">графиком </w:t>
      </w:r>
      <w:r>
        <w:rPr>
          <w:b w:val="0"/>
          <w:bCs w:val="0"/>
          <w:sz w:val="24"/>
          <w:szCs w:val="24"/>
        </w:rPr>
        <w:t>на текущий учебный год:</w:t>
      </w:r>
      <w:r w:rsidRPr="00A50524">
        <w:rPr>
          <w:b w:val="0"/>
          <w:bCs w:val="0"/>
          <w:sz w:val="24"/>
          <w:szCs w:val="24"/>
        </w:rPr>
        <w:t xml:space="preserve"> </w:t>
      </w:r>
      <w:r w:rsidRPr="00D82AEE">
        <w:rPr>
          <w:b w:val="0"/>
          <w:bCs w:val="0"/>
          <w:color w:val="FF0000"/>
          <w:sz w:val="24"/>
          <w:szCs w:val="24"/>
        </w:rPr>
        <w:t>2 недели (с 15 июня  2018 г. по 28 июня 2018 г).</w:t>
      </w:r>
      <w:r w:rsidRPr="00A50524">
        <w:rPr>
          <w:b w:val="0"/>
          <w:bCs w:val="0"/>
          <w:i/>
          <w:color w:val="FF0000"/>
          <w:sz w:val="24"/>
          <w:szCs w:val="24"/>
        </w:rPr>
        <w:t xml:space="preserve">  </w:t>
      </w:r>
    </w:p>
    <w:p w:rsidR="00E31AFF" w:rsidRDefault="00E31A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3.5.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Программа ГИА, требования к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ВКР, а также критерии оценки знаний доводятся до сведения обучающихся, не позднее чем за шесть месяцев до начала ГИА.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5D6741">
        <w:rPr>
          <w:b w:val="0"/>
          <w:bCs w:val="0"/>
          <w:i/>
          <w:sz w:val="24"/>
          <w:szCs w:val="24"/>
        </w:rPr>
        <w:t>Приложение</w:t>
      </w:r>
      <w:r w:rsidR="00F47B6D" w:rsidRPr="005D6741">
        <w:rPr>
          <w:b w:val="0"/>
          <w:bCs w:val="0"/>
          <w:i/>
          <w:sz w:val="24"/>
          <w:szCs w:val="24"/>
        </w:rPr>
        <w:t xml:space="preserve"> </w:t>
      </w:r>
      <w:r w:rsidR="007B36D1">
        <w:rPr>
          <w:b w:val="0"/>
          <w:bCs w:val="0"/>
          <w:i/>
          <w:sz w:val="24"/>
          <w:szCs w:val="24"/>
        </w:rPr>
        <w:t>3</w:t>
      </w:r>
      <w:r w:rsidR="003B1393" w:rsidRPr="005D6741">
        <w:rPr>
          <w:b w:val="0"/>
          <w:bCs w:val="0"/>
          <w:sz w:val="24"/>
          <w:szCs w:val="24"/>
        </w:rPr>
        <w:t>)</w:t>
      </w:r>
    </w:p>
    <w:p w:rsidR="003B1393" w:rsidRPr="00E31AFF" w:rsidRDefault="003B1393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3.6.</w:t>
      </w:r>
      <w:r>
        <w:rPr>
          <w:b w:val="0"/>
          <w:bCs w:val="0"/>
          <w:sz w:val="24"/>
          <w:szCs w:val="24"/>
        </w:rPr>
        <w:t xml:space="preserve"> </w:t>
      </w:r>
      <w:r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>
        <w:rPr>
          <w:b w:val="0"/>
          <w:bCs w:val="0"/>
          <w:sz w:val="24"/>
          <w:szCs w:val="24"/>
        </w:rPr>
        <w:t xml:space="preserve">знаний по дисциплинам, </w:t>
      </w:r>
      <w:r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rPr>
          <w:b w:val="0"/>
          <w:bCs w:val="0"/>
          <w:sz w:val="24"/>
          <w:szCs w:val="24"/>
        </w:rPr>
        <w:t>.</w:t>
      </w:r>
    </w:p>
    <w:p w:rsidR="00A50524" w:rsidRP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3B1393">
        <w:rPr>
          <w:bCs w:val="0"/>
          <w:sz w:val="24"/>
          <w:szCs w:val="24"/>
        </w:rPr>
        <w:t>7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ГИА</w:t>
      </w:r>
      <w:r w:rsidRPr="00A50524">
        <w:rPr>
          <w:b w:val="0"/>
          <w:bCs w:val="0"/>
          <w:sz w:val="24"/>
          <w:szCs w:val="24"/>
        </w:rPr>
        <w:t xml:space="preserve"> </w:t>
      </w:r>
    </w:p>
    <w:p w:rsidR="00A50524" w:rsidRPr="00674543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  <w:r w:rsidRPr="00674543">
        <w:rPr>
          <w:b w:val="0"/>
          <w:iCs/>
          <w:sz w:val="24"/>
          <w:szCs w:val="24"/>
        </w:rPr>
        <w:t xml:space="preserve">Перечень тем ВКР 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A50524" w:rsidRPr="00DB336E" w:rsidTr="00A50524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="000E218D"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50524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A50524" w:rsidRPr="00DB336E" w:rsidTr="000E218D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1393" w:rsidRDefault="003B1393" w:rsidP="005C76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*Обязательное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Темы ВКР должны иметь практико-ориентированный характер. Перечень тем ВКР: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разрабатывается преподавател</w:t>
      </w:r>
      <w:r w:rsidR="00C21C2B" w:rsidRPr="00D82AEE">
        <w:rPr>
          <w:rFonts w:ascii="Times New Roman" w:hAnsi="Times New Roman"/>
          <w:i/>
        </w:rPr>
        <w:t xml:space="preserve">ями </w:t>
      </w:r>
      <w:r w:rsidRPr="00D82AEE">
        <w:rPr>
          <w:rFonts w:ascii="Times New Roman" w:hAnsi="Times New Roman"/>
          <w:i/>
        </w:rPr>
        <w:t>профессиональных модулей;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рассматривается на заседаниях предметно-цикловых комиссий;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утверждается образовательным учреждением после предварительного положительного заключения работодателей (ФГОС СПО).</w:t>
      </w:r>
    </w:p>
    <w:p w:rsidR="000E218D" w:rsidRDefault="000E218D" w:rsidP="005C765A">
      <w:pPr>
        <w:spacing w:after="0" w:line="240" w:lineRule="auto"/>
        <w:jc w:val="both"/>
        <w:rPr>
          <w:rFonts w:ascii="Times New Roman" w:hAnsi="Times New Roman"/>
        </w:rPr>
      </w:pPr>
    </w:p>
    <w:p w:rsidR="00C21C2B" w:rsidRPr="00E31AFF" w:rsidRDefault="00E31A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3B1393">
        <w:rPr>
          <w:b/>
          <w:sz w:val="24"/>
          <w:szCs w:val="24"/>
        </w:rPr>
        <w:t>8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 w:rsidR="00C21C2B" w:rsidRPr="00E31AFF">
        <w:rPr>
          <w:sz w:val="24"/>
          <w:szCs w:val="24"/>
        </w:rPr>
        <w:t>Структура выпускной квалификационной работы**</w:t>
      </w:r>
    </w:p>
    <w:p w:rsidR="009A4B0F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 xml:space="preserve">Титульный </w:t>
      </w:r>
      <w:r w:rsidR="00E109A7" w:rsidRPr="00C70043">
        <w:rPr>
          <w:rFonts w:ascii="Times New Roman" w:hAnsi="Times New Roman" w:cs="Times New Roman"/>
          <w:b/>
        </w:rPr>
        <w:t>лист</w:t>
      </w:r>
      <w:r w:rsidR="00E109A7">
        <w:rPr>
          <w:rFonts w:ascii="Times New Roman" w:hAnsi="Times New Roman" w:cs="Times New Roman"/>
          <w:b/>
        </w:rPr>
        <w:t xml:space="preserve"> (</w:t>
      </w:r>
      <w:r w:rsidR="007B36D1" w:rsidRPr="007B36D1">
        <w:rPr>
          <w:rFonts w:ascii="Times New Roman" w:hAnsi="Times New Roman" w:cs="Times New Roman"/>
          <w:i/>
        </w:rPr>
        <w:t>Приложение 4)</w:t>
      </w:r>
    </w:p>
    <w:p w:rsidR="00C21C2B" w:rsidRPr="0010606E" w:rsidRDefault="0010606E" w:rsidP="005C765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="00672EAA"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672EAA" w:rsidRPr="00672EAA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672EAA" w:rsidRPr="0010606E" w:rsidRDefault="00672EAA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672EAA" w:rsidRDefault="00672EAA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672EAA" w:rsidRPr="00672EAA" w:rsidRDefault="00C21C2B" w:rsidP="005C765A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lastRenderedPageBreak/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 w:rsidR="0010606E"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C21C2B" w:rsidRPr="00672EAA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C21C2B" w:rsidRPr="0010606E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1C2B" w:rsidRPr="00A16EAE" w:rsidRDefault="00C21C2B" w:rsidP="00A16EA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>**Для каждой специальности наименование отдельных разделов выпускной квалификационной работы может корректироваться</w:t>
      </w:r>
      <w:r w:rsidR="00D82AEE"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F51A60" w:rsidRPr="00E31AFF" w:rsidRDefault="00F51A60" w:rsidP="00F51A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Комплектация дипломного проекта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F51A60" w:rsidRPr="00AC2223" w:rsidRDefault="00F51A60" w:rsidP="00F51A60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задание на выполнение ВКР</w:t>
      </w:r>
      <w:r w:rsidRPr="00AC2223">
        <w:rPr>
          <w:sz w:val="24"/>
          <w:szCs w:val="24"/>
        </w:rPr>
        <w:t xml:space="preserve"> (</w:t>
      </w:r>
      <w:r w:rsidRPr="00AC2223">
        <w:rPr>
          <w:bCs/>
          <w:i/>
          <w:sz w:val="24"/>
          <w:szCs w:val="24"/>
        </w:rPr>
        <w:t>Приложение 5</w:t>
      </w:r>
      <w:r w:rsidRPr="00AC2223">
        <w:rPr>
          <w:sz w:val="24"/>
          <w:szCs w:val="24"/>
        </w:rPr>
        <w:t>);</w:t>
      </w:r>
    </w:p>
    <w:p w:rsidR="00F51A60" w:rsidRPr="005D6741" w:rsidRDefault="00F51A60" w:rsidP="00F51A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календарный план выполнения ВКР</w:t>
      </w:r>
      <w:r w:rsidRPr="005D6741"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5D6741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6</w:t>
      </w:r>
      <w:r w:rsidRPr="005D6741">
        <w:rPr>
          <w:sz w:val="24"/>
          <w:szCs w:val="24"/>
        </w:rPr>
        <w:t>);</w:t>
      </w:r>
    </w:p>
    <w:p w:rsidR="00F51A60" w:rsidRPr="0010606E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  <w:r>
        <w:rPr>
          <w:rFonts w:ascii="Times New Roman" w:hAnsi="Times New Roman" w:cs="Times New Roman"/>
          <w:b/>
        </w:rPr>
        <w:t>***</w:t>
      </w:r>
    </w:p>
    <w:p w:rsid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F51A60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отзыв руководителя ВКР</w:t>
      </w:r>
      <w:r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7</w:t>
      </w:r>
      <w:r>
        <w:rPr>
          <w:bCs/>
          <w:i/>
          <w:sz w:val="24"/>
          <w:szCs w:val="24"/>
        </w:rPr>
        <w:t>)</w:t>
      </w:r>
      <w:r w:rsidR="00AC2223">
        <w:rPr>
          <w:bCs/>
          <w:i/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F51A60" w:rsidRPr="00E05587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рецензией на ВКР</w:t>
      </w:r>
      <w:r>
        <w:rPr>
          <w:sz w:val="24"/>
          <w:szCs w:val="24"/>
        </w:rPr>
        <w:t xml:space="preserve"> </w:t>
      </w:r>
      <w:r w:rsidRPr="00E05587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8</w:t>
      </w:r>
      <w:r w:rsidRPr="00E05587">
        <w:rPr>
          <w:sz w:val="24"/>
          <w:szCs w:val="24"/>
        </w:rPr>
        <w:t>)</w:t>
      </w:r>
      <w:r w:rsidR="00AC2223">
        <w:rPr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055A2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*</w:t>
      </w:r>
      <w:r w:rsidRPr="00C055A2">
        <w:rPr>
          <w:rFonts w:ascii="Times New Roman" w:hAnsi="Times New Roman"/>
          <w:i/>
        </w:rPr>
        <w:t>*Для каждой специальности наименование отдельных разделов выпускной квалификационной работы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F51A60" w:rsidRDefault="00F51A60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AC2223" w:rsidRDefault="00AC2223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5559B2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4</w:t>
      </w:r>
      <w:r w:rsidR="003A6E39" w:rsidRPr="0077244C">
        <w:rPr>
          <w:sz w:val="24"/>
          <w:szCs w:val="24"/>
        </w:rPr>
        <w:t>.</w:t>
      </w:r>
      <w:r w:rsidRPr="0077244C">
        <w:rPr>
          <w:sz w:val="24"/>
          <w:szCs w:val="24"/>
        </w:rPr>
        <w:t xml:space="preserve"> </w:t>
      </w:r>
      <w:r w:rsidR="003A6E39" w:rsidRPr="0077244C">
        <w:rPr>
          <w:sz w:val="24"/>
          <w:szCs w:val="24"/>
        </w:rPr>
        <w:t>УСЛОВИЯ РЕАЛИЗАЦИИ ПРОГРАММЫ ГИА</w:t>
      </w:r>
    </w:p>
    <w:p w:rsidR="005559B2" w:rsidRDefault="0077244C" w:rsidP="005C765A">
      <w:pPr>
        <w:pStyle w:val="1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 w:rsidRPr="00AC1FE1">
        <w:rPr>
          <w:sz w:val="24"/>
          <w:szCs w:val="24"/>
        </w:rPr>
        <w:t xml:space="preserve"> 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202FD4" w:rsidRDefault="0077244C" w:rsidP="005C765A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>.1.1.</w:t>
      </w:r>
      <w:r w:rsidR="001869CC" w:rsidRPr="00202FD4">
        <w:rPr>
          <w:i w:val="0"/>
          <w:sz w:val="24"/>
          <w:szCs w:val="24"/>
        </w:rPr>
        <w:t xml:space="preserve"> </w:t>
      </w:r>
      <w:r w:rsidR="005559B2" w:rsidRPr="00202FD4">
        <w:rPr>
          <w:i w:val="0"/>
          <w:sz w:val="24"/>
          <w:szCs w:val="24"/>
        </w:rPr>
        <w:t xml:space="preserve">При выполнении </w:t>
      </w:r>
      <w:r w:rsidR="001869CC" w:rsidRPr="00202FD4">
        <w:rPr>
          <w:i w:val="0"/>
          <w:sz w:val="24"/>
          <w:szCs w:val="24"/>
        </w:rPr>
        <w:t>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="0077244C" w:rsidRPr="0022205E">
        <w:rPr>
          <w:sz w:val="24"/>
          <w:szCs w:val="24"/>
        </w:rPr>
        <w:t>предполагает наличие кабинета подготовки к государственной итоговой аттестации</w:t>
      </w:r>
      <w:r>
        <w:rPr>
          <w:sz w:val="24"/>
          <w:szCs w:val="24"/>
        </w:rPr>
        <w:t>.</w:t>
      </w:r>
    </w:p>
    <w:p w:rsidR="005559B2" w:rsidRDefault="005559B2" w:rsidP="005C765A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5559B2" w:rsidRDefault="005559B2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5C765A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5559B2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F84632" w:rsidRDefault="00F84632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1869CC" w:rsidRDefault="00447830" w:rsidP="0022205E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lastRenderedPageBreak/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="001869CC" w:rsidRPr="005D6741">
        <w:rPr>
          <w:sz w:val="24"/>
          <w:szCs w:val="24"/>
        </w:rPr>
        <w:t xml:space="preserve">ВКР </w:t>
      </w:r>
      <w:r w:rsidR="001869CC" w:rsidRPr="00AC2223">
        <w:rPr>
          <w:sz w:val="24"/>
          <w:szCs w:val="24"/>
        </w:rPr>
        <w:t>(</w:t>
      </w:r>
      <w:r w:rsidR="00E90E55" w:rsidRPr="00AC2223">
        <w:rPr>
          <w:bCs/>
          <w:i/>
          <w:sz w:val="24"/>
          <w:szCs w:val="24"/>
        </w:rPr>
        <w:t>Приложение</w:t>
      </w:r>
      <w:r w:rsidR="00E90E55" w:rsidRPr="005D6741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9</w:t>
      </w:r>
      <w:r w:rsidR="001869CC" w:rsidRPr="005D6741">
        <w:rPr>
          <w:sz w:val="24"/>
          <w:szCs w:val="24"/>
        </w:rPr>
        <w:t>)</w:t>
      </w:r>
      <w:r w:rsidRPr="005D6741">
        <w:rPr>
          <w:sz w:val="24"/>
          <w:szCs w:val="24"/>
        </w:rPr>
        <w:t>;</w:t>
      </w:r>
    </w:p>
    <w:p w:rsidR="0042409A" w:rsidRPr="005D6741" w:rsidRDefault="00674543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4.</w:t>
      </w:r>
      <w:r w:rsidR="001869CC" w:rsidRPr="00202FD4">
        <w:rPr>
          <w:b/>
          <w:sz w:val="24"/>
          <w:szCs w:val="24"/>
        </w:rPr>
        <w:t>2.2.</w:t>
      </w:r>
      <w:r w:rsidR="0086385D" w:rsidRPr="00202FD4">
        <w:rPr>
          <w:b/>
          <w:sz w:val="24"/>
          <w:szCs w:val="24"/>
        </w:rPr>
        <w:t xml:space="preserve"> </w:t>
      </w:r>
      <w:bookmarkStart w:id="2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2"/>
    </w:p>
    <w:p w:rsidR="0086385D" w:rsidRPr="00357EFF" w:rsidRDefault="0086385D" w:rsidP="0086385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5D6741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1869CC" w:rsidRPr="00357EFF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  <w:r w:rsidR="001869CC">
        <w:rPr>
          <w:sz w:val="24"/>
          <w:szCs w:val="24"/>
        </w:rPr>
        <w:t xml:space="preserve"> 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922326">
        <w:rPr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922326" w:rsidRPr="00B11158">
        <w:rPr>
          <w:bCs/>
          <w:i/>
          <w:sz w:val="24"/>
          <w:szCs w:val="24"/>
        </w:rPr>
        <w:t>3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AC2223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B11158" w:rsidRPr="00B11158">
        <w:rPr>
          <w:bCs/>
          <w:i/>
          <w:sz w:val="24"/>
          <w:szCs w:val="24"/>
        </w:rPr>
        <w:t>Приложение 1</w:t>
      </w:r>
      <w:r w:rsidR="00B11158" w:rsidRPr="00B11158">
        <w:rPr>
          <w:bCs/>
          <w:i/>
          <w:sz w:val="24"/>
          <w:szCs w:val="24"/>
        </w:rPr>
        <w:t>4</w:t>
      </w:r>
      <w:r w:rsidR="00B11158" w:rsidRPr="00B11158">
        <w:rPr>
          <w:bCs/>
          <w:i/>
          <w:sz w:val="24"/>
          <w:szCs w:val="24"/>
        </w:rPr>
        <w:t>)</w:t>
      </w:r>
      <w:r w:rsidRPr="00B11158">
        <w:rPr>
          <w:sz w:val="24"/>
          <w:szCs w:val="24"/>
        </w:rPr>
        <w:t>;</w:t>
      </w:r>
    </w:p>
    <w:p w:rsidR="00564A63" w:rsidRPr="00E05587" w:rsidRDefault="00564A63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6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127DA5" w:rsidRPr="00127DA5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B11158">
        <w:rPr>
          <w:bCs/>
          <w:i/>
          <w:sz w:val="24"/>
          <w:szCs w:val="24"/>
        </w:rPr>
        <w:t>8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86385D" w:rsidRPr="00447830" w:rsidRDefault="0086385D" w:rsidP="0086385D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F0FC1" w:rsidRPr="00CB2302" w:rsidRDefault="00CB2302" w:rsidP="00CB2302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A539AF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CB323C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7F0FC1" w:rsidRPr="00202FD4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CB2302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случае проведения демонстрационного экзамена в состав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входят также эксперты </w:t>
      </w:r>
      <w:r w:rsidRPr="00CB2302">
        <w:rPr>
          <w:sz w:val="24"/>
          <w:szCs w:val="24"/>
        </w:rPr>
        <w:lastRenderedPageBreak/>
        <w:t>союза "Агентство развития профессиональных сообществ и рабочих кадров "Молодые профессионалы (Ворлдскиллс Россия)";</w:t>
      </w:r>
    </w:p>
    <w:p w:rsidR="00CB2302" w:rsidRPr="00CB2302" w:rsidRDefault="00A539AF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A539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2C15F4">
      <w:pPr>
        <w:pStyle w:val="20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Pr="00CB2302" w:rsidRDefault="00CB2302" w:rsidP="002C15F4">
      <w:pPr>
        <w:pStyle w:val="20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B2302" w:rsidRDefault="00CB2302" w:rsidP="00E05587">
      <w:pPr>
        <w:pStyle w:val="a8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D31129" w:rsidRDefault="00D311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F0FC1" w:rsidRPr="00A539AF" w:rsidRDefault="00A539AF" w:rsidP="00A539A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F0FC1" w:rsidRPr="00A539AF">
        <w:rPr>
          <w:sz w:val="24"/>
          <w:szCs w:val="24"/>
        </w:rPr>
        <w:t xml:space="preserve">. ОЦЕНКА РЕЗУЛЬТАТОВ </w:t>
      </w:r>
      <w:r>
        <w:rPr>
          <w:sz w:val="24"/>
          <w:szCs w:val="24"/>
        </w:rPr>
        <w:t>ГИА</w:t>
      </w:r>
    </w:p>
    <w:p w:rsidR="007F0FC1" w:rsidRPr="007F0FC1" w:rsidRDefault="007F0FC1" w:rsidP="005C765A">
      <w:pPr>
        <w:spacing w:after="0" w:line="240" w:lineRule="auto"/>
        <w:jc w:val="center"/>
        <w:rPr>
          <w:rFonts w:ascii="Times New Roman" w:hAnsi="Times New Roman"/>
          <w:b/>
          <w:sz w:val="28"/>
          <w:highlight w:val="darkCyan"/>
        </w:rPr>
      </w:pPr>
    </w:p>
    <w:p w:rsidR="00127DA5" w:rsidRPr="00F74F1D" w:rsidRDefault="00127DA5" w:rsidP="00127DA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DD0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специальности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</w:t>
      </w:r>
      <w:r w:rsidR="00FF5644" w:rsidRPr="00E05587">
        <w:rPr>
          <w:sz w:val="24"/>
          <w:szCs w:val="24"/>
        </w:rPr>
        <w:t>ый лист и содержание Портфолио</w:t>
      </w:r>
      <w:r w:rsidRPr="00E05587">
        <w:rPr>
          <w:i/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202FD4">
        <w:rPr>
          <w:b/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DD0DB5" w:rsidRPr="004478DD" w:rsidRDefault="00DD0DB5" w:rsidP="00DD0DB5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6A02AC">
        <w:rPr>
          <w:color w:val="FF0000"/>
          <w:sz w:val="24"/>
          <w:szCs w:val="24"/>
        </w:rPr>
        <w:t>13.06.2016 г. по 28.06.2016 г.:</w:t>
      </w:r>
    </w:p>
    <w:p w:rsidR="00DD0DB5" w:rsidRPr="004478DD" w:rsidRDefault="00DD0DB5" w:rsidP="002C15F4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2C15F4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DD0DB5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ВКР;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D3561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202FD4">
        <w:rPr>
          <w:b/>
          <w:sz w:val="24"/>
          <w:szCs w:val="24"/>
        </w:rPr>
        <w:t>З</w:t>
      </w:r>
      <w:r w:rsidR="00561F20" w:rsidRPr="00202FD4">
        <w:rPr>
          <w:b/>
          <w:sz w:val="24"/>
          <w:szCs w:val="24"/>
        </w:rPr>
        <w:t>аполн</w:t>
      </w:r>
      <w:r w:rsidR="00202FD4" w:rsidRPr="00202FD4">
        <w:rPr>
          <w:b/>
          <w:sz w:val="24"/>
          <w:szCs w:val="24"/>
        </w:rPr>
        <w:t>ение</w:t>
      </w:r>
      <w:r w:rsidR="00561F20" w:rsidRPr="00202FD4">
        <w:rPr>
          <w:b/>
          <w:sz w:val="24"/>
          <w:szCs w:val="24"/>
        </w:rPr>
        <w:t xml:space="preserve"> индивидуальны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оценочны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лист</w:t>
      </w:r>
      <w:r w:rsidR="00202FD4" w:rsidRPr="00202FD4">
        <w:rPr>
          <w:b/>
          <w:sz w:val="24"/>
          <w:szCs w:val="24"/>
        </w:rPr>
        <w:t>ов</w:t>
      </w:r>
      <w:r w:rsidR="00561F20">
        <w:rPr>
          <w:sz w:val="24"/>
          <w:szCs w:val="24"/>
        </w:rPr>
        <w:t xml:space="preserve"> №1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202FD4" w:rsidRPr="00F74F1D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561F20" w:rsidRPr="00F74F1D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  <w:r w:rsidR="00561F20">
        <w:rPr>
          <w:sz w:val="24"/>
          <w:szCs w:val="24"/>
        </w:rPr>
        <w:t xml:space="preserve"> 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0DB5" w:rsidRPr="004C217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202FD4">
        <w:rPr>
          <w:b/>
          <w:sz w:val="24"/>
          <w:szCs w:val="24"/>
        </w:rPr>
        <w:t>Решение об оценке выполнения и защиты ВКР</w:t>
      </w:r>
      <w:r w:rsidR="00DD0DB5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DD0DB5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DD0DB5" w:rsidRDefault="00DD0DB5" w:rsidP="00DD0DB5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D3561E" w:rsidP="00D3561E">
      <w:pPr>
        <w:pStyle w:val="31"/>
        <w:keepNext/>
        <w:keepLines/>
        <w:numPr>
          <w:ilvl w:val="1"/>
          <w:numId w:val="47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FC1" w:rsidRPr="00F74F1D">
        <w:rPr>
          <w:sz w:val="24"/>
          <w:szCs w:val="24"/>
        </w:rPr>
        <w:t xml:space="preserve">Оценка </w:t>
      </w:r>
      <w:r w:rsidR="00F74F1D" w:rsidRPr="00287F47">
        <w:rPr>
          <w:sz w:val="24"/>
          <w:szCs w:val="24"/>
        </w:rPr>
        <w:t>демонстрационного экзамена</w:t>
      </w:r>
    </w:p>
    <w:p w:rsidR="00F808F6" w:rsidRPr="00287F47" w:rsidRDefault="00F74F1D" w:rsidP="00F74F1D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>емонстрационный экзамен предусматривает моделирование реальных производственных 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«Ворлдскиллс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(Competition Information System) – специализированное программное обеспечение 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«Ворлдскиллс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Style w:val="2Exact"/>
          <w:sz w:val="24"/>
          <w:szCs w:val="24"/>
          <w:shd w:val="clear" w:color="auto" w:fill="auto"/>
          <w:lang w:eastAsia="ru-RU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</w:t>
      </w:r>
      <w:r w:rsidRPr="00287F47">
        <w:rPr>
          <w:sz w:val="24"/>
          <w:szCs w:val="24"/>
          <w:lang w:eastAsia="ru-RU"/>
        </w:rPr>
        <w:t>:</w:t>
      </w:r>
    </w:p>
    <w:p w:rsidR="007F0FC1" w:rsidRDefault="007F0FC1" w:rsidP="005C765A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187"/>
        <w:gridCol w:w="2704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7C1355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7C1355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90 -100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7C1355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80 - 89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7C1355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70 -79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7C1355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left="560"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</w:t>
            </w:r>
            <w:r w:rsidRPr="00112205">
              <w:rPr>
                <w:color w:val="FF0000"/>
                <w:sz w:val="24"/>
                <w:szCs w:val="24"/>
              </w:rPr>
              <w:t>менее 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Pr="00202FD4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>. Условия повторной защиты ВКР.</w:t>
      </w:r>
    </w:p>
    <w:p w:rsidR="00F74F1D" w:rsidRPr="00357EFF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270E0E" w:rsidRDefault="00270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ВКР.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4C63C4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 xml:space="preserve">Структурное построение и содержание составных частей </w:t>
      </w:r>
      <w:r w:rsidR="00D3561E" w:rsidRPr="004C63C4">
        <w:rPr>
          <w:iCs/>
        </w:rPr>
        <w:t>ВКР зависит</w:t>
      </w:r>
      <w:r w:rsidRPr="004C63C4">
        <w:rPr>
          <w:iCs/>
        </w:rPr>
        <w:t xml:space="preserve">   от требований ФГОС СПО к уровню подготовки выпускников</w:t>
      </w:r>
      <w:r w:rsidR="004C63C4" w:rsidRPr="004C63C4">
        <w:rPr>
          <w:iCs/>
        </w:rPr>
        <w:t xml:space="preserve"> по специальности _________________________</w:t>
      </w:r>
      <w:r w:rsidRPr="004C63C4">
        <w:rPr>
          <w:iCs/>
        </w:rPr>
        <w:t xml:space="preserve"> и </w:t>
      </w:r>
      <w:r w:rsidR="004C63C4" w:rsidRPr="004C63C4">
        <w:rPr>
          <w:iCs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При определении темы ВКР следует учитывать, что ее содержание может основываться:</w:t>
      </w:r>
    </w:p>
    <w:p w:rsidR="00922326" w:rsidRPr="004C63C4" w:rsidRDefault="00922326" w:rsidP="002C15F4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4C63C4" w:rsidRDefault="00922326" w:rsidP="002C15F4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4C63C4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4C63C4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Тематика ВКР: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C63C4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2B4D0D">
        <w:rPr>
          <w:rStyle w:val="2115pt"/>
          <w:rFonts w:eastAsiaTheme="minorHAnsi"/>
          <w:i w:val="0"/>
          <w:sz w:val="24"/>
          <w:szCs w:val="24"/>
        </w:rPr>
        <w:t>Для подготовки ВКР</w:t>
      </w:r>
      <w:r w:rsidRPr="007F7ACF">
        <w:rPr>
          <w:rStyle w:val="2115pt"/>
          <w:rFonts w:eastAsiaTheme="minorHAnsi"/>
          <w:i w:val="0"/>
          <w:sz w:val="24"/>
          <w:szCs w:val="24"/>
        </w:rPr>
        <w:t xml:space="preserve"> студенту назначается руководитель и, при необходимости, консультанты.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A9693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</w:t>
      </w:r>
      <w:r w:rsidRPr="00A96937">
        <w:rPr>
          <w:rStyle w:val="2115pt"/>
          <w:rFonts w:eastAsiaTheme="minorHAnsi"/>
          <w:i w:val="0"/>
          <w:sz w:val="24"/>
          <w:szCs w:val="24"/>
        </w:rPr>
        <w:t xml:space="preserve"> работа в целом должна: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A96937">
        <w:rPr>
          <w:rStyle w:val="2115pt"/>
          <w:rFonts w:eastAsiaTheme="minorHAnsi"/>
          <w:i w:val="0"/>
          <w:sz w:val="24"/>
          <w:szCs w:val="24"/>
        </w:rPr>
        <w:t>ВКР 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F348D3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48D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выпускных квалификационных работ студентов устанавливаются </w:t>
      </w:r>
      <w:r w:rsidRPr="00F348D3">
        <w:rPr>
          <w:rFonts w:ascii="Times New Roman" w:hAnsi="Times New Roman" w:cs="Times New Roman"/>
          <w:sz w:val="24"/>
          <w:szCs w:val="24"/>
        </w:rPr>
        <w:t>требования к объему и структуре работы.</w:t>
      </w:r>
    </w:p>
    <w:p w:rsidR="00922326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Объем</w:t>
      </w:r>
      <w:r w:rsidRPr="0028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должен составлять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87F47">
        <w:rPr>
          <w:rFonts w:ascii="Times New Roman" w:hAnsi="Times New Roman" w:cs="Times New Roman"/>
          <w:sz w:val="24"/>
          <w:szCs w:val="24"/>
        </w:rPr>
        <w:t>50</w:t>
      </w:r>
      <w:r w:rsidRPr="0022709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326" w:rsidRPr="002B4D0D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</w:t>
      </w:r>
      <w:r>
        <w:rPr>
          <w:rStyle w:val="2115pt"/>
          <w:rFonts w:eastAsiaTheme="minorHAnsi"/>
          <w:i w:val="0"/>
          <w:sz w:val="24"/>
          <w:szCs w:val="24"/>
        </w:rPr>
        <w:t xml:space="preserve">и </w:t>
      </w:r>
      <w:r w:rsidRPr="00F348D3">
        <w:rPr>
          <w:rFonts w:ascii="Times New Roman" w:hAnsi="Times New Roman" w:cs="Times New Roman"/>
          <w:sz w:val="24"/>
          <w:szCs w:val="24"/>
        </w:rPr>
        <w:t xml:space="preserve">с </w:t>
      </w:r>
      <w:r w:rsidRPr="00F348D3">
        <w:rPr>
          <w:rFonts w:ascii="Times New Roman" w:hAnsi="Times New Roman" w:cs="Times New Roman"/>
        </w:rPr>
        <w:t>учетом требований</w:t>
      </w:r>
      <w:r w:rsidRPr="00F348D3">
        <w:rPr>
          <w:sz w:val="28"/>
          <w:szCs w:val="28"/>
        </w:rPr>
        <w:t xml:space="preserve"> </w:t>
      </w:r>
      <w:r w:rsidRPr="00F348D3">
        <w:rPr>
          <w:rFonts w:ascii="Times New Roman" w:hAnsi="Times New Roman" w:cs="Times New Roman"/>
        </w:rPr>
        <w:t>ГОСТ Р ИСО 9001-</w:t>
      </w:r>
      <w:r w:rsidRPr="00F348D3">
        <w:rPr>
          <w:rFonts w:ascii="Times New Roman" w:hAnsi="Times New Roman" w:cs="Times New Roman"/>
        </w:rPr>
        <w:lastRenderedPageBreak/>
        <w:t>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287F4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091">
        <w:rPr>
          <w:rFonts w:ascii="Times New Roman" w:hAnsi="Times New Roman" w:cs="Times New Roman"/>
          <w:i/>
          <w:sz w:val="24"/>
          <w:szCs w:val="24"/>
        </w:rPr>
        <w:t>ВКР</w:t>
      </w:r>
      <w:r w:rsidRPr="00227091">
        <w:rPr>
          <w:rFonts w:ascii="Times New Roman" w:hAnsi="Times New Roman" w:cs="Times New Roman"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входят следующие документы и разделы </w:t>
      </w:r>
      <w:r w:rsidRPr="00565274">
        <w:rPr>
          <w:rFonts w:ascii="Times New Roman" w:hAnsi="Times New Roman" w:cs="Times New Roman"/>
          <w:sz w:val="24"/>
          <w:szCs w:val="24"/>
        </w:rPr>
        <w:t>(перечислены в порядке комплектации):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 xml:space="preserve">— титульный лист выпускной квалификационной </w:t>
      </w:r>
      <w:r w:rsidRPr="007768F8">
        <w:rPr>
          <w:rFonts w:ascii="Times New Roman" w:hAnsi="Times New Roman" w:cs="Times New Roman"/>
          <w:sz w:val="24"/>
          <w:szCs w:val="24"/>
        </w:rPr>
        <w:t>работы</w:t>
      </w:r>
      <w:r w:rsidRPr="007768F8">
        <w:rPr>
          <w:rFonts w:ascii="Times New Roman" w:hAnsi="Times New Roman" w:cs="Times New Roman"/>
          <w:i/>
          <w:sz w:val="24"/>
          <w:szCs w:val="24"/>
        </w:rPr>
        <w:t>)</w:t>
      </w:r>
      <w:r w:rsidRPr="007768F8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план – график выполнения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рецензия на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содержание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работы: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F49FA" w:rsidRDefault="00922326" w:rsidP="002C15F4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49FA">
        <w:rPr>
          <w:rFonts w:ascii="Times New Roman" w:hAnsi="Times New Roman" w:cs="Times New Roman"/>
          <w:sz w:val="24"/>
          <w:szCs w:val="24"/>
        </w:rPr>
        <w:t>риложения.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771AC1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Задание на ВКР выдается обучающемуся не позднее, чем </w:t>
      </w:r>
      <w:r w:rsidRPr="00D25D40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8" w:rsidRDefault="007768F8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768F8" w:rsidRPr="00565274" w:rsidRDefault="00565274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922326" w:rsidRPr="00565274" w:rsidRDefault="00922326" w:rsidP="00565274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ПОЯСНИТЕЛЬНАЯ ЗАПИСКА</w:t>
      </w:r>
    </w:p>
    <w:p w:rsidR="00922326" w:rsidRPr="00565274" w:rsidRDefault="00565274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Д</w:t>
      </w:r>
      <w:r w:rsidR="00922326" w:rsidRPr="00565274">
        <w:rPr>
          <w:rFonts w:ascii="Times New Roman" w:hAnsi="Times New Roman" w:cs="Times New Roman"/>
          <w:color w:val="FF0000"/>
        </w:rPr>
        <w:t>ипломн</w:t>
      </w:r>
      <w:r w:rsidRPr="00565274">
        <w:rPr>
          <w:rFonts w:ascii="Times New Roman" w:hAnsi="Times New Roman" w:cs="Times New Roman"/>
          <w:color w:val="FF0000"/>
        </w:rPr>
        <w:t>ый</w:t>
      </w:r>
      <w:r w:rsidR="00922326" w:rsidRPr="00565274">
        <w:rPr>
          <w:rFonts w:ascii="Times New Roman" w:hAnsi="Times New Roman" w:cs="Times New Roman"/>
          <w:color w:val="FF0000"/>
        </w:rPr>
        <w:t xml:space="preserve"> проект сочета</w:t>
      </w:r>
      <w:r w:rsidRPr="00565274">
        <w:rPr>
          <w:rFonts w:ascii="Times New Roman" w:hAnsi="Times New Roman" w:cs="Times New Roman"/>
          <w:color w:val="FF0000"/>
        </w:rPr>
        <w:t>ет</w:t>
      </w:r>
      <w:r w:rsidR="00922326" w:rsidRPr="00565274">
        <w:rPr>
          <w:rFonts w:ascii="Times New Roman" w:hAnsi="Times New Roman" w:cs="Times New Roman"/>
          <w:color w:val="FF0000"/>
        </w:rPr>
        <w:t xml:space="preserve"> элементы эскизного проекта, технического пр</w:t>
      </w:r>
      <w:r w:rsidRPr="00565274">
        <w:rPr>
          <w:rFonts w:ascii="Times New Roman" w:hAnsi="Times New Roman" w:cs="Times New Roman"/>
          <w:color w:val="FF0000"/>
        </w:rPr>
        <w:t>оекта и рабочей документации. П</w:t>
      </w:r>
      <w:r w:rsidR="00922326" w:rsidRPr="00565274">
        <w:rPr>
          <w:rFonts w:ascii="Times New Roman" w:hAnsi="Times New Roman" w:cs="Times New Roman"/>
          <w:color w:val="FF0000"/>
        </w:rPr>
        <w:t>ояснительная записка объединяет ряд текстовых документов, а также расчеты в соответствии с видами и компетентностью конструкторских документов.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22326" w:rsidRPr="00565274" w:rsidRDefault="00922326" w:rsidP="0092232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СОСТАВ ПОЯСНИТЕЛЬНОЙ ЗАПИСКИ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В состав пояснительной записки входят следующие документы и разделы дипломного проекта (перечислены в порядке комплектации пояснительной записки):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титульный лист дипломного проекта;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задание на дипломный проект установленного образца;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— содержание пояснительной записки.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Введение (00, 3,0 — 3,5%).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 Физико—химическая характеристика процесса (ХП, 15-1б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 Технологическая и эксплуатационная характеристика процесса (ТП, 14—15 %).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3.Расчеты (РР, 3О—35%).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 Экономика, организация и планирование производства (ЭП, 22-24 %).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 Охрана труда и противопожарная защита (ОТ, 9-10 %).</w:t>
      </w:r>
    </w:p>
    <w:p w:rsidR="00922326" w:rsidRPr="00565274" w:rsidRDefault="00D3561E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— Литератур</w:t>
      </w:r>
      <w:r w:rsidR="00922326" w:rsidRPr="00565274">
        <w:rPr>
          <w:rFonts w:ascii="Times New Roman" w:hAnsi="Times New Roman" w:cs="Times New Roman"/>
          <w:color w:val="FF0000"/>
        </w:rPr>
        <w:t>а.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Примечания: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1. В скобках после наименования раздела указаны: шифр (аббревиатура) раздела; его долевое участие, в процентах от </w:t>
      </w:r>
      <w:r w:rsidR="00D3561E" w:rsidRPr="00565274">
        <w:rPr>
          <w:rFonts w:ascii="Times New Roman" w:hAnsi="Times New Roman" w:cs="Times New Roman"/>
          <w:color w:val="FF0000"/>
        </w:rPr>
        <w:t>общего</w:t>
      </w:r>
      <w:r w:rsidR="00D3561E">
        <w:rPr>
          <w:rFonts w:ascii="Times New Roman" w:hAnsi="Times New Roman" w:cs="Times New Roman"/>
          <w:color w:val="FF0000"/>
        </w:rPr>
        <w:t xml:space="preserve"> объема</w:t>
      </w:r>
      <w:r w:rsidRPr="00565274">
        <w:rPr>
          <w:rFonts w:ascii="Times New Roman" w:hAnsi="Times New Roman" w:cs="Times New Roman"/>
          <w:color w:val="FF0000"/>
        </w:rPr>
        <w:t xml:space="preserve"> материала пояснительной записки.</w:t>
      </w:r>
    </w:p>
    <w:p w:rsidR="00922326" w:rsidRPr="00565274" w:rsidRDefault="00922326" w:rsidP="00922326">
      <w:pPr>
        <w:spacing w:after="0"/>
        <w:ind w:left="1416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2. Для </w:t>
      </w:r>
      <w:r w:rsidR="00D3561E" w:rsidRPr="00565274">
        <w:rPr>
          <w:rFonts w:ascii="Times New Roman" w:hAnsi="Times New Roman" w:cs="Times New Roman"/>
          <w:color w:val="FF0000"/>
        </w:rPr>
        <w:t>дипломных работ</w:t>
      </w:r>
      <w:r w:rsidRPr="00565274">
        <w:rPr>
          <w:rFonts w:ascii="Times New Roman" w:hAnsi="Times New Roman" w:cs="Times New Roman"/>
          <w:color w:val="FF0000"/>
        </w:rPr>
        <w:t xml:space="preserve"> исследовательского характера состав пояснительной записки может быть иным, причем, в зависимости от направленности работы, преобладающим по объему может быть любой раздел.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ТРЕБОВАНИЯ К ОФОРМЛЕНИЮ ТИТУЛЬНОГО ЛИСТА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Титульный лист является первым листом пояснительной записки дипломного проекта.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Титульный лист выполняют </w:t>
      </w:r>
      <w:r w:rsidR="00D3561E" w:rsidRPr="00565274">
        <w:rPr>
          <w:rFonts w:ascii="Times New Roman" w:hAnsi="Times New Roman" w:cs="Times New Roman"/>
          <w:color w:val="FF0000"/>
        </w:rPr>
        <w:t>на листе</w:t>
      </w:r>
      <w:r w:rsidRPr="00565274">
        <w:rPr>
          <w:rFonts w:ascii="Times New Roman" w:hAnsi="Times New Roman" w:cs="Times New Roman"/>
          <w:color w:val="FF0000"/>
        </w:rPr>
        <w:t xml:space="preserve"> формата 4 по форме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lastRenderedPageBreak/>
        <w:t>Титульный лист должен быть подписан следующими лицами: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учащимся, выполнявшим проект;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руководителем дипломного проекта;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консультантом по средствам контроля и управления процессом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консультантом по разделу Планирование и организация работы персонала структурного подразделения;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- руководителем‚ соответствующей цикловой (предметной) комиссии либо лицом, допускающим учащегося к защите, определенным приказом по колледжу. Допускается для усиления контроля, вводи подпись преподавателя специальной технологии.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>ТРЕБОВАНИЯ К ЗАПИСИ СОДЕРЖАНИЯ ПОЯСНИТЕЛЬНОЙ ЗАПИСКИ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  <w:r w:rsidRPr="00565274">
        <w:rPr>
          <w:i/>
          <w:color w:val="FF0000"/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565274" w:rsidRDefault="00922326" w:rsidP="0092232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Структура дипломной работы: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Титульный лист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Оглавление</w:t>
      </w:r>
    </w:p>
    <w:p w:rsidR="00922326" w:rsidRPr="00565274" w:rsidRDefault="00922326" w:rsidP="00922326">
      <w:pPr>
        <w:spacing w:after="0"/>
        <w:ind w:firstLine="709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 xml:space="preserve">1.  </w:t>
      </w:r>
      <w:r w:rsidRPr="00565274">
        <w:rPr>
          <w:rFonts w:ascii="Times New Roman" w:hAnsi="Times New Roman" w:cs="Times New Roman"/>
          <w:color w:val="FF0000"/>
        </w:rPr>
        <w:t>Введение, в котором должна быть обоснована актуальность разрабатываемой темы и сформулированы конкретные задачи, представленные в выпускной квалификационной работе. Объем введения - 2-3 страницы.</w:t>
      </w:r>
    </w:p>
    <w:p w:rsidR="00922326" w:rsidRPr="00565274" w:rsidRDefault="00922326" w:rsidP="00922326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2</w:t>
      </w:r>
      <w:r w:rsidRPr="00565274">
        <w:rPr>
          <w:rFonts w:ascii="Times New Roman" w:hAnsi="Times New Roman" w:cs="Times New Roman"/>
          <w:color w:val="FF0000"/>
        </w:rPr>
        <w:t xml:space="preserve">. </w:t>
      </w:r>
      <w:r w:rsidRPr="00565274">
        <w:rPr>
          <w:rFonts w:ascii="Times New Roman" w:hAnsi="Times New Roman" w:cs="Times New Roman"/>
          <w:b/>
          <w:color w:val="FF0000"/>
        </w:rPr>
        <w:t>Основная часть.</w:t>
      </w:r>
      <w:r w:rsidRPr="00565274">
        <w:rPr>
          <w:rFonts w:ascii="Times New Roman" w:hAnsi="Times New Roman" w:cs="Times New Roman"/>
          <w:color w:val="FF0000"/>
        </w:rPr>
        <w:t xml:space="preserve">  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К содержанию основной части пояснительной записки предъявляются типовые требования.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Основная часть пояснительной записки включает следующие подразделы: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 Физико-химическая характеристика процесса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 .1 Методы производства.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Обоснование выбранного метода.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 .2 Основные физико-химические свойства сырья, полупродуктов,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готовой продукции. Характеристика их качества согласно стандартам и техническим условиям (ПМ.03)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1.3 Теоретические основы принятого метода.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 Технологическая и эксплуатационная характеристика процесса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2.1 Описание технологической схемы производства согласно выполненному чертежу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2.2 Контроль и автоматизация проектируемого производства.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2.3 Изменения, внесенные в проект по сравнению с действующим производством.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2.4 Техника безопасности и охрана труда. Пожарная безопасность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 Экология предприятия.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3.1 Экологическое обоснование точки строительства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3.2 Характеристика газовых выбросов, сточных вод и образующихся отходов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3.3 Технические решения для улучшения экологических характеристик проектируемого производства 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4.Расчёты.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 1. Материальный расчет и таблицы материальных балансов проектируемого производства. Расчет расходных коэффициентов.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4.2 Технологический расчет основного аппарата (ПМ.01)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 xml:space="preserve">4.ЗВыбор и расчет остального </w:t>
      </w:r>
      <w:r w:rsidR="00D3561E" w:rsidRPr="00565274">
        <w:rPr>
          <w:rFonts w:ascii="Times New Roman" w:hAnsi="Times New Roman" w:cs="Times New Roman"/>
          <w:color w:val="FF0000"/>
        </w:rPr>
        <w:t>оборудования (</w:t>
      </w:r>
      <w:r w:rsidRPr="00565274">
        <w:rPr>
          <w:rFonts w:ascii="Times New Roman" w:hAnsi="Times New Roman" w:cs="Times New Roman"/>
          <w:color w:val="FF0000"/>
        </w:rPr>
        <w:t>ПМ.01)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 Экономика проектируемого производства. ПМ.04)</w:t>
      </w:r>
    </w:p>
    <w:p w:rsidR="00922326" w:rsidRPr="00565274" w:rsidRDefault="00922326" w:rsidP="00922326">
      <w:pPr>
        <w:spacing w:after="0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color w:val="FF0000"/>
        </w:rPr>
        <w:t>5.1 Организация производства. Структура управления. Режим работы, графики выходов, балансы рабочего времени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lastRenderedPageBreak/>
        <w:t>Заключение</w:t>
      </w:r>
      <w:r w:rsidRPr="00565274">
        <w:rPr>
          <w:rFonts w:ascii="Times New Roman" w:hAnsi="Times New Roman" w:cs="Times New Roman"/>
          <w:color w:val="FF0000"/>
        </w:rPr>
        <w:t>, в котором содержатся выводы и рекомендации по дальнейшему использованию материалов исследования.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Список используемой литературы</w:t>
      </w:r>
      <w:r w:rsidRPr="00565274">
        <w:rPr>
          <w:rFonts w:ascii="Times New Roman" w:hAnsi="Times New Roman" w:cs="Times New Roman"/>
          <w:color w:val="FF0000"/>
        </w:rPr>
        <w:t xml:space="preserve"> (не менее 15 источников, в том числе монографии и </w:t>
      </w:r>
      <w:r w:rsidR="00D3561E" w:rsidRPr="00565274">
        <w:rPr>
          <w:rFonts w:ascii="Times New Roman" w:hAnsi="Times New Roman" w:cs="Times New Roman"/>
          <w:color w:val="FF0000"/>
        </w:rPr>
        <w:t>научные работы,</w:t>
      </w:r>
      <w:r w:rsidRPr="00565274">
        <w:rPr>
          <w:rFonts w:ascii="Times New Roman" w:hAnsi="Times New Roman" w:cs="Times New Roman"/>
          <w:color w:val="FF0000"/>
        </w:rPr>
        <w:t xml:space="preserve"> и Интернет-источники).</w:t>
      </w:r>
    </w:p>
    <w:p w:rsidR="00922326" w:rsidRPr="00565274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565274">
        <w:rPr>
          <w:rFonts w:ascii="Times New Roman" w:hAnsi="Times New Roman" w:cs="Times New Roman"/>
          <w:b/>
          <w:color w:val="FF0000"/>
        </w:rPr>
        <w:t>Приложения</w:t>
      </w:r>
      <w:r w:rsidRPr="00565274">
        <w:rPr>
          <w:rFonts w:ascii="Times New Roman" w:hAnsi="Times New Roman" w:cs="Times New Roman"/>
          <w:color w:val="FF0000"/>
        </w:rPr>
        <w:t xml:space="preserve"> (расчеты, таблицы данных, презентация и др.).  </w:t>
      </w:r>
    </w:p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E109A7" w:rsidP="00E109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3B48E8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109A7" w:rsidRPr="00DB336E" w:rsidTr="00E109A7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2B" w:rsidRDefault="00BC7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2E34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E109A7" w:rsidRPr="0063618E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109A7" w:rsidRPr="0063618E" w:rsidRDefault="00E109A7" w:rsidP="00E109A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E109A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BA2E34" w:rsidRPr="00D24668" w:rsidRDefault="00BA2E34" w:rsidP="00BA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Default="00E109A7">
      <w: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313A26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</w:t>
      </w:r>
    </w:p>
    <w:p w:rsidR="00E109A7" w:rsidRPr="00014FAC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3A26">
        <w:rPr>
          <w:rFonts w:ascii="Times New Roman" w:hAnsi="Times New Roman" w:cs="Times New Roman"/>
          <w:i/>
          <w:sz w:val="20"/>
          <w:szCs w:val="20"/>
        </w:rPr>
        <w:t>(код, наименование специальности)</w:t>
      </w:r>
    </w:p>
    <w:p w:rsidR="00E109A7" w:rsidRPr="00513A6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Тема: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E109A7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Tr="00E109A7">
        <w:tc>
          <w:tcPr>
            <w:tcW w:w="3936" w:type="dxa"/>
          </w:tcPr>
          <w:p w:rsidR="00E109A7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21" w:type="dxa"/>
          </w:tcPr>
          <w:p w:rsidR="00E109A7" w:rsidRPr="00513A67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Студент/ка_____________________________________</w:t>
            </w:r>
          </w:p>
          <w:p w:rsidR="00E109A7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513A67">
              <w:rPr>
                <w:rFonts w:ascii="Times New Roman" w:hAnsi="Times New Roman" w:cs="Times New Roman"/>
              </w:rPr>
              <w:tab/>
            </w:r>
          </w:p>
          <w:p w:rsidR="00E109A7" w:rsidRPr="00513A6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>Консультант</w:t>
            </w:r>
            <w:r>
              <w:rPr>
                <w:rFonts w:ascii="Times New Roman" w:hAnsi="Times New Roman" w:cs="Times New Roman"/>
              </w:rPr>
              <w:t>ы____________________________________</w:t>
            </w:r>
          </w:p>
          <w:p w:rsidR="00E109A7" w:rsidRPr="00513A6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>Работа защищена «</w:t>
            </w:r>
            <w:r w:rsidRPr="00513A67">
              <w:rPr>
                <w:rFonts w:ascii="Times New Roman" w:hAnsi="Times New Roman" w:cs="Times New Roman"/>
              </w:rPr>
              <w:tab/>
              <w:t>»</w:t>
            </w:r>
            <w:r w:rsidRPr="00513A67">
              <w:rPr>
                <w:rFonts w:ascii="Times New Roman" w:hAnsi="Times New Roman" w:cs="Times New Roman"/>
              </w:rPr>
              <w:tab/>
              <w:t>201</w:t>
            </w:r>
            <w:r w:rsidRPr="00513A67">
              <w:rPr>
                <w:rFonts w:ascii="Times New Roman" w:hAnsi="Times New Roman" w:cs="Times New Roman"/>
              </w:rPr>
              <w:tab/>
              <w:t xml:space="preserve">г. </w:t>
            </w:r>
          </w:p>
          <w:p w:rsidR="00E109A7" w:rsidRPr="00513A6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 xml:space="preserve">с оценкой </w:t>
            </w:r>
            <w:r>
              <w:rPr>
                <w:rFonts w:ascii="Times New Roman" w:hAnsi="Times New Roman" w:cs="Times New Roman"/>
              </w:rPr>
              <w:t>«</w:t>
            </w:r>
            <w:r w:rsidRPr="00513A6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__________»</w:t>
            </w:r>
          </w:p>
          <w:p w:rsidR="00E109A7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</w:rPr>
            </w:pPr>
            <w:r w:rsidRPr="00B46847">
              <w:rPr>
                <w:rFonts w:ascii="Times New Roman" w:hAnsi="Times New Roman" w:cs="Times New Roman"/>
              </w:rPr>
              <w:t>Секретарь</w:t>
            </w:r>
            <w:r w:rsidRPr="00513A67">
              <w:rPr>
                <w:rFonts w:ascii="Times New Roman" w:hAnsi="Times New Roman" w:cs="Times New Roman"/>
              </w:rPr>
              <w:t xml:space="preserve"> ГЭК</w:t>
            </w:r>
            <w:r>
              <w:rPr>
                <w:rFonts w:ascii="Times New Roman" w:hAnsi="Times New Roman" w:cs="Times New Roman"/>
              </w:rPr>
              <w:t>:_________________</w:t>
            </w:r>
            <w:r w:rsidRPr="00513A67">
              <w:rPr>
                <w:rFonts w:ascii="Times New Roman" w:hAnsi="Times New Roman" w:cs="Times New Roman"/>
              </w:rPr>
              <w:tab/>
              <w:t>/</w:t>
            </w:r>
            <w:r w:rsidRPr="00513A6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/</w:t>
            </w:r>
          </w:p>
          <w:p w:rsidR="00E109A7" w:rsidRPr="00096BF3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ab/>
            </w:r>
          </w:p>
        </w:tc>
      </w:tr>
    </w:tbl>
    <w:p w:rsidR="00E109A7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 (а)</w:t>
      </w:r>
      <w:r w:rsidRPr="00513A67">
        <w:rPr>
          <w:rFonts w:ascii="Times New Roman" w:hAnsi="Times New Roman" w:cs="Times New Roman"/>
        </w:rPr>
        <w:t xml:space="preserve"> </w:t>
      </w:r>
    </w:p>
    <w:p w:rsidR="00E109A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Руководитель </w:t>
      </w:r>
    </w:p>
    <w:p w:rsidR="00E109A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структурного подразделения</w:t>
      </w:r>
      <w:bookmarkStart w:id="3" w:name="bookmark34"/>
      <w:r>
        <w:rPr>
          <w:rFonts w:ascii="Times New Roman" w:hAnsi="Times New Roman" w:cs="Times New Roman"/>
        </w:rPr>
        <w:t xml:space="preserve"> ____________________/_____________/</w:t>
      </w:r>
    </w:p>
    <w:p w:rsidR="00E109A7" w:rsidRPr="00513A6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513A67">
        <w:rPr>
          <w:rFonts w:ascii="Times New Roman" w:hAnsi="Times New Roman" w:cs="Times New Roman"/>
        </w:rPr>
        <w:tab/>
      </w:r>
      <w:bookmarkEnd w:id="3"/>
      <w:r w:rsidRPr="00513A67">
        <w:rPr>
          <w:rFonts w:ascii="Times New Roman" w:hAnsi="Times New Roman" w:cs="Times New Roman"/>
        </w:rPr>
        <w:tab/>
      </w:r>
    </w:p>
    <w:p w:rsidR="00E109A7" w:rsidRPr="00513A67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</w:t>
      </w:r>
      <w:r w:rsidRPr="00513A67">
        <w:rPr>
          <w:rFonts w:ascii="Times New Roman" w:hAnsi="Times New Roman" w:cs="Times New Roman"/>
        </w:rPr>
        <w:t>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CD270C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4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B46847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Срок представления ВКР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i/>
        </w:rPr>
        <w:t>6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5C622F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0"/>
          <w:szCs w:val="20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B46847" w:rsidRPr="00922326" w:rsidTr="00E13FD2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Ознакомление с темой и заданием на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395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15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08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полностью выполненной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Получение отзыва руководителя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Участие в смотре ВКР, назначение на рецензию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Рецензирование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Предварительная защита, получение допуска на защиту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46847" w:rsidRPr="0034718C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Защита ВКР</w:t>
            </w:r>
          </w:p>
        </w:tc>
        <w:tc>
          <w:tcPr>
            <w:tcW w:w="1268" w:type="dxa"/>
          </w:tcPr>
          <w:p w:rsidR="00B46847" w:rsidRPr="0034718C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Характеристика структуры ВКР, соответ</w:t>
      </w:r>
      <w:r>
        <w:rPr>
          <w:rFonts w:ascii="Times New Roman" w:hAnsi="Times New Roman" w:cs="Times New Roman"/>
        </w:rPr>
        <w:t xml:space="preserve">ствие ВКР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Использование при разработке ВКР 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Практическая значимость ВКР (возможность использования ВКР 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Недостатки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выпускной квалификационной работы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87"/>
        <w:gridCol w:w="3368"/>
      </w:tblGrid>
      <w:tr w:rsidR="00AC2223" w:rsidRPr="0063618E" w:rsidTr="00651518">
        <w:tc>
          <w:tcPr>
            <w:tcW w:w="3448" w:type="dxa"/>
          </w:tcPr>
          <w:p w:rsidR="00AC2223" w:rsidRPr="0063618E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651518"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65151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ВКР заданию.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      </w: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337"/>
        <w:gridCol w:w="950"/>
        <w:gridCol w:w="952"/>
        <w:gridCol w:w="952"/>
        <w:gridCol w:w="952"/>
        <w:gridCol w:w="952"/>
        <w:gridCol w:w="1149"/>
        <w:gridCol w:w="1250"/>
      </w:tblGrid>
      <w:tr w:rsidR="00014468" w:rsidRPr="00D24668" w:rsidTr="00C413D3">
        <w:tc>
          <w:tcPr>
            <w:tcW w:w="64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859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C413D3">
        <w:tc>
          <w:tcPr>
            <w:tcW w:w="64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дипломный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Pr="00756F4E">
        <w:rPr>
          <w:rFonts w:ascii="Times New Roman" w:hAnsi="Times New Roman" w:cs="Times New Roman"/>
          <w:sz w:val="24"/>
          <w:szCs w:val="24"/>
        </w:rPr>
        <w:t>_______________</w:t>
      </w:r>
      <w:r w:rsidR="00AF6A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651518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651518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5" w:name="bookmark0"/>
      <w:r w:rsidRPr="00DC6715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студент(ка)_________________________________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оответствие состава и объема выполненной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использование при выполнении </w:t>
            </w:r>
            <w:r w:rsidRPr="00FD6778">
              <w:rPr>
                <w:rFonts w:eastAsiaTheme="minorHAnsi"/>
                <w:sz w:val="20"/>
                <w:szCs w:val="20"/>
              </w:rPr>
              <w:lastRenderedPageBreak/>
              <w:t>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5C765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выпускной квалификационной работы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8"/>
      <w:r w:rsidR="00C16C48">
        <w:rPr>
          <w:b w:val="0"/>
          <w:i/>
        </w:rPr>
        <w:t>8</w:t>
      </w:r>
      <w:bookmarkStart w:id="9" w:name="_GoBack"/>
      <w:bookmarkEnd w:id="9"/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A94AA9">
        <w:trPr>
          <w:trHeight w:hRule="exact" w:val="127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6C6D7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r w:rsidRPr="00AF4A29">
        <w:rPr>
          <w:rFonts w:ascii="Times New Roman" w:hAnsi="Times New Roman" w:cs="Times New Roman"/>
          <w:sz w:val="24"/>
          <w:szCs w:val="24"/>
        </w:rPr>
        <w:lastRenderedPageBreak/>
        <w:t>практикоориентированности в соответствии с требованиями реального производства?</w:t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F47B6D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2E6B86">
        <w:trPr>
          <w:trHeight w:hRule="exact" w:val="42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Б. Допустимый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6C6D7B">
      <w:pgSz w:w="11900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5B" w:rsidRDefault="006A355B" w:rsidP="00F2696D">
      <w:pPr>
        <w:spacing w:after="0" w:line="240" w:lineRule="auto"/>
      </w:pPr>
      <w:r>
        <w:separator/>
      </w:r>
    </w:p>
  </w:endnote>
  <w:endnote w:type="continuationSeparator" w:id="0">
    <w:p w:rsidR="006A355B" w:rsidRDefault="006A355B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1A60" w:rsidRDefault="00F51A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6C48" w:rsidRPr="00C16C48">
                  <w:rPr>
                    <w:rStyle w:val="10pt"/>
                    <w:rFonts w:eastAsia="Arial"/>
                    <w:noProof/>
                  </w:rPr>
                  <w:t>45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F51A60" w:rsidRDefault="00F51A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6C48" w:rsidRPr="00C16C48">
                  <w:rPr>
                    <w:rStyle w:val="10pt"/>
                    <w:rFonts w:eastAsia="Arial"/>
                    <w:noProof/>
                  </w:rPr>
                  <w:t>49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F51A60" w:rsidRDefault="00F51A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5B" w:rsidRDefault="006A355B" w:rsidP="00F2696D">
      <w:pPr>
        <w:spacing w:after="0" w:line="240" w:lineRule="auto"/>
      </w:pPr>
      <w:r>
        <w:separator/>
      </w:r>
    </w:p>
  </w:footnote>
  <w:footnote w:type="continuationSeparator" w:id="0">
    <w:p w:rsidR="006A355B" w:rsidRDefault="006A355B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60" w:rsidRDefault="00F51A6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1A3BF8"/>
    <w:multiLevelType w:val="hybridMultilevel"/>
    <w:tmpl w:val="B2FE5F66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2D54351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6" w15:restartNumberingAfterBreak="0">
    <w:nsid w:val="2FAF081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0963B2"/>
    <w:multiLevelType w:val="hybridMultilevel"/>
    <w:tmpl w:val="B9E87B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B2792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66681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1098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2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F5A4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7" w15:restartNumberingAfterBreak="0">
    <w:nsid w:val="5E732A9E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8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0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8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8"/>
  </w:num>
  <w:num w:numId="5">
    <w:abstractNumId w:val="46"/>
  </w:num>
  <w:num w:numId="6">
    <w:abstractNumId w:val="38"/>
  </w:num>
  <w:num w:numId="7">
    <w:abstractNumId w:val="3"/>
  </w:num>
  <w:num w:numId="8">
    <w:abstractNumId w:val="44"/>
  </w:num>
  <w:num w:numId="9">
    <w:abstractNumId w:val="33"/>
  </w:num>
  <w:num w:numId="10">
    <w:abstractNumId w:val="32"/>
  </w:num>
  <w:num w:numId="11">
    <w:abstractNumId w:val="40"/>
  </w:num>
  <w:num w:numId="12">
    <w:abstractNumId w:val="11"/>
  </w:num>
  <w:num w:numId="13">
    <w:abstractNumId w:val="4"/>
  </w:num>
  <w:num w:numId="14">
    <w:abstractNumId w:val="48"/>
  </w:num>
  <w:num w:numId="15">
    <w:abstractNumId w:val="28"/>
  </w:num>
  <w:num w:numId="16">
    <w:abstractNumId w:val="10"/>
  </w:num>
  <w:num w:numId="17">
    <w:abstractNumId w:val="39"/>
  </w:num>
  <w:num w:numId="18">
    <w:abstractNumId w:val="45"/>
  </w:num>
  <w:num w:numId="19">
    <w:abstractNumId w:val="42"/>
  </w:num>
  <w:num w:numId="20">
    <w:abstractNumId w:val="2"/>
  </w:num>
  <w:num w:numId="21">
    <w:abstractNumId w:val="34"/>
  </w:num>
  <w:num w:numId="22">
    <w:abstractNumId w:val="20"/>
  </w:num>
  <w:num w:numId="23">
    <w:abstractNumId w:val="35"/>
  </w:num>
  <w:num w:numId="24">
    <w:abstractNumId w:val="26"/>
  </w:num>
  <w:num w:numId="25">
    <w:abstractNumId w:val="13"/>
  </w:num>
  <w:num w:numId="26">
    <w:abstractNumId w:val="12"/>
  </w:num>
  <w:num w:numId="27">
    <w:abstractNumId w:val="9"/>
  </w:num>
  <w:num w:numId="28">
    <w:abstractNumId w:val="41"/>
  </w:num>
  <w:num w:numId="29">
    <w:abstractNumId w:val="5"/>
  </w:num>
  <w:num w:numId="30">
    <w:abstractNumId w:val="21"/>
  </w:num>
  <w:num w:numId="31">
    <w:abstractNumId w:val="43"/>
  </w:num>
  <w:num w:numId="32">
    <w:abstractNumId w:val="23"/>
  </w:num>
  <w:num w:numId="33">
    <w:abstractNumId w:val="0"/>
  </w:num>
  <w:num w:numId="34">
    <w:abstractNumId w:val="47"/>
  </w:num>
  <w:num w:numId="35">
    <w:abstractNumId w:val="17"/>
  </w:num>
  <w:num w:numId="36">
    <w:abstractNumId w:val="6"/>
  </w:num>
  <w:num w:numId="37">
    <w:abstractNumId w:val="14"/>
  </w:num>
  <w:num w:numId="38">
    <w:abstractNumId w:val="29"/>
  </w:num>
  <w:num w:numId="39">
    <w:abstractNumId w:val="7"/>
  </w:num>
  <w:num w:numId="40">
    <w:abstractNumId w:val="37"/>
  </w:num>
  <w:num w:numId="41">
    <w:abstractNumId w:val="22"/>
  </w:num>
  <w:num w:numId="42">
    <w:abstractNumId w:val="24"/>
  </w:num>
  <w:num w:numId="43">
    <w:abstractNumId w:val="16"/>
  </w:num>
  <w:num w:numId="44">
    <w:abstractNumId w:val="15"/>
  </w:num>
  <w:num w:numId="45">
    <w:abstractNumId w:val="36"/>
  </w:num>
  <w:num w:numId="46">
    <w:abstractNumId w:val="31"/>
  </w:num>
  <w:num w:numId="47">
    <w:abstractNumId w:val="19"/>
  </w:num>
  <w:num w:numId="48">
    <w:abstractNumId w:val="18"/>
  </w:num>
  <w:num w:numId="49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6D32"/>
    <w:rsid w:val="0003137C"/>
    <w:rsid w:val="00036A00"/>
    <w:rsid w:val="00053C81"/>
    <w:rsid w:val="00054FF1"/>
    <w:rsid w:val="00065852"/>
    <w:rsid w:val="000834D1"/>
    <w:rsid w:val="00083BAA"/>
    <w:rsid w:val="00085434"/>
    <w:rsid w:val="00090049"/>
    <w:rsid w:val="00092F93"/>
    <w:rsid w:val="00093C5A"/>
    <w:rsid w:val="00095A99"/>
    <w:rsid w:val="00096BF3"/>
    <w:rsid w:val="000A34CC"/>
    <w:rsid w:val="000A66E4"/>
    <w:rsid w:val="000B01C1"/>
    <w:rsid w:val="000B7EFF"/>
    <w:rsid w:val="000E218D"/>
    <w:rsid w:val="000E2441"/>
    <w:rsid w:val="000E2C8A"/>
    <w:rsid w:val="000E5A46"/>
    <w:rsid w:val="000E5B14"/>
    <w:rsid w:val="000E64AE"/>
    <w:rsid w:val="000F11C8"/>
    <w:rsid w:val="00104519"/>
    <w:rsid w:val="0010606E"/>
    <w:rsid w:val="00111F23"/>
    <w:rsid w:val="00112205"/>
    <w:rsid w:val="00112D62"/>
    <w:rsid w:val="001143D8"/>
    <w:rsid w:val="00126C90"/>
    <w:rsid w:val="00127DA5"/>
    <w:rsid w:val="00134E49"/>
    <w:rsid w:val="00140B5C"/>
    <w:rsid w:val="001442C8"/>
    <w:rsid w:val="00147DB2"/>
    <w:rsid w:val="0015696E"/>
    <w:rsid w:val="00161557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5562"/>
    <w:rsid w:val="001D7741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41D70"/>
    <w:rsid w:val="00245035"/>
    <w:rsid w:val="0024659D"/>
    <w:rsid w:val="0025021A"/>
    <w:rsid w:val="0025252A"/>
    <w:rsid w:val="00253A1F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C5"/>
    <w:rsid w:val="002A305E"/>
    <w:rsid w:val="002B4D0D"/>
    <w:rsid w:val="002B5BDC"/>
    <w:rsid w:val="002C15F4"/>
    <w:rsid w:val="002C4726"/>
    <w:rsid w:val="002D2BD0"/>
    <w:rsid w:val="002E6B86"/>
    <w:rsid w:val="002E6FB3"/>
    <w:rsid w:val="002F1707"/>
    <w:rsid w:val="0031554D"/>
    <w:rsid w:val="00316FE1"/>
    <w:rsid w:val="00317FF4"/>
    <w:rsid w:val="00330C99"/>
    <w:rsid w:val="00343D8B"/>
    <w:rsid w:val="003478D0"/>
    <w:rsid w:val="0035017E"/>
    <w:rsid w:val="003522FB"/>
    <w:rsid w:val="00357EFF"/>
    <w:rsid w:val="00361F6B"/>
    <w:rsid w:val="00362769"/>
    <w:rsid w:val="00371780"/>
    <w:rsid w:val="00372381"/>
    <w:rsid w:val="003816A3"/>
    <w:rsid w:val="00391449"/>
    <w:rsid w:val="003A42D7"/>
    <w:rsid w:val="003A5294"/>
    <w:rsid w:val="003A6E39"/>
    <w:rsid w:val="003B1393"/>
    <w:rsid w:val="003B44AE"/>
    <w:rsid w:val="003B48E8"/>
    <w:rsid w:val="003B4ADD"/>
    <w:rsid w:val="003C04F4"/>
    <w:rsid w:val="003C20D9"/>
    <w:rsid w:val="003C2704"/>
    <w:rsid w:val="003D021D"/>
    <w:rsid w:val="003D311B"/>
    <w:rsid w:val="003D5F37"/>
    <w:rsid w:val="003E022F"/>
    <w:rsid w:val="003E5133"/>
    <w:rsid w:val="003F0DC8"/>
    <w:rsid w:val="003F43E3"/>
    <w:rsid w:val="00412C14"/>
    <w:rsid w:val="00414056"/>
    <w:rsid w:val="00416BA8"/>
    <w:rsid w:val="00421492"/>
    <w:rsid w:val="0042409A"/>
    <w:rsid w:val="00425496"/>
    <w:rsid w:val="00431BFA"/>
    <w:rsid w:val="00435320"/>
    <w:rsid w:val="00441C2C"/>
    <w:rsid w:val="00447830"/>
    <w:rsid w:val="004478DD"/>
    <w:rsid w:val="004511B7"/>
    <w:rsid w:val="004572A5"/>
    <w:rsid w:val="004604B3"/>
    <w:rsid w:val="00465D42"/>
    <w:rsid w:val="00484B31"/>
    <w:rsid w:val="0049143C"/>
    <w:rsid w:val="00491CDC"/>
    <w:rsid w:val="00491EF1"/>
    <w:rsid w:val="004938F9"/>
    <w:rsid w:val="004A4AB8"/>
    <w:rsid w:val="004B130D"/>
    <w:rsid w:val="004B3421"/>
    <w:rsid w:val="004B4016"/>
    <w:rsid w:val="004C0BF4"/>
    <w:rsid w:val="004C2175"/>
    <w:rsid w:val="004C63C4"/>
    <w:rsid w:val="004C6E99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4B78"/>
    <w:rsid w:val="005E60AA"/>
    <w:rsid w:val="005F21D3"/>
    <w:rsid w:val="005F6AE3"/>
    <w:rsid w:val="00601134"/>
    <w:rsid w:val="006041B5"/>
    <w:rsid w:val="006047F8"/>
    <w:rsid w:val="006070AC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6D7B"/>
    <w:rsid w:val="006D543A"/>
    <w:rsid w:val="006F2CCB"/>
    <w:rsid w:val="006F4DD2"/>
    <w:rsid w:val="00701288"/>
    <w:rsid w:val="00706788"/>
    <w:rsid w:val="00710C01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498C"/>
    <w:rsid w:val="007961EF"/>
    <w:rsid w:val="007A0DCA"/>
    <w:rsid w:val="007A3015"/>
    <w:rsid w:val="007B36D1"/>
    <w:rsid w:val="007B415A"/>
    <w:rsid w:val="007B4E5B"/>
    <w:rsid w:val="007C1355"/>
    <w:rsid w:val="007E142E"/>
    <w:rsid w:val="007E1D50"/>
    <w:rsid w:val="007E4E5A"/>
    <w:rsid w:val="007F0FC1"/>
    <w:rsid w:val="007F7ACF"/>
    <w:rsid w:val="00801075"/>
    <w:rsid w:val="00844C16"/>
    <w:rsid w:val="00847F54"/>
    <w:rsid w:val="008520C7"/>
    <w:rsid w:val="008566A9"/>
    <w:rsid w:val="0086385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E4CA4"/>
    <w:rsid w:val="008E5B59"/>
    <w:rsid w:val="008E713A"/>
    <w:rsid w:val="008F05C2"/>
    <w:rsid w:val="008F19B4"/>
    <w:rsid w:val="008F4E9E"/>
    <w:rsid w:val="008F540C"/>
    <w:rsid w:val="00922326"/>
    <w:rsid w:val="009327D6"/>
    <w:rsid w:val="009426B8"/>
    <w:rsid w:val="0094287B"/>
    <w:rsid w:val="009462B1"/>
    <w:rsid w:val="00950735"/>
    <w:rsid w:val="00951395"/>
    <w:rsid w:val="009533B7"/>
    <w:rsid w:val="00971F75"/>
    <w:rsid w:val="00972251"/>
    <w:rsid w:val="00980424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6E66"/>
    <w:rsid w:val="009F192A"/>
    <w:rsid w:val="009F49FA"/>
    <w:rsid w:val="00A16EAE"/>
    <w:rsid w:val="00A2331C"/>
    <w:rsid w:val="00A27524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7198"/>
    <w:rsid w:val="00A72AAE"/>
    <w:rsid w:val="00A742AF"/>
    <w:rsid w:val="00A76040"/>
    <w:rsid w:val="00A76131"/>
    <w:rsid w:val="00A76D7C"/>
    <w:rsid w:val="00A909AA"/>
    <w:rsid w:val="00A90E6B"/>
    <w:rsid w:val="00A936F2"/>
    <w:rsid w:val="00A94AA9"/>
    <w:rsid w:val="00A96937"/>
    <w:rsid w:val="00A97A35"/>
    <w:rsid w:val="00A97B67"/>
    <w:rsid w:val="00AA4BAA"/>
    <w:rsid w:val="00AA4F03"/>
    <w:rsid w:val="00AB41B1"/>
    <w:rsid w:val="00AC1FE1"/>
    <w:rsid w:val="00AC220D"/>
    <w:rsid w:val="00AC2223"/>
    <w:rsid w:val="00AC4C96"/>
    <w:rsid w:val="00AC4FA0"/>
    <w:rsid w:val="00AC5C4D"/>
    <w:rsid w:val="00AE0073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622F"/>
    <w:rsid w:val="00C9157E"/>
    <w:rsid w:val="00CA1A49"/>
    <w:rsid w:val="00CA3742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A8E"/>
    <w:rsid w:val="00D03092"/>
    <w:rsid w:val="00D04EC4"/>
    <w:rsid w:val="00D115EB"/>
    <w:rsid w:val="00D1166F"/>
    <w:rsid w:val="00D1412C"/>
    <w:rsid w:val="00D1502E"/>
    <w:rsid w:val="00D15933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5449A"/>
    <w:rsid w:val="00D56B18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CCC"/>
    <w:rsid w:val="00E05587"/>
    <w:rsid w:val="00E07D2B"/>
    <w:rsid w:val="00E109A7"/>
    <w:rsid w:val="00E10EB6"/>
    <w:rsid w:val="00E13FD2"/>
    <w:rsid w:val="00E16A0B"/>
    <w:rsid w:val="00E21F13"/>
    <w:rsid w:val="00E22B31"/>
    <w:rsid w:val="00E22F04"/>
    <w:rsid w:val="00E24E01"/>
    <w:rsid w:val="00E2515F"/>
    <w:rsid w:val="00E31AFF"/>
    <w:rsid w:val="00E45F99"/>
    <w:rsid w:val="00E6760D"/>
    <w:rsid w:val="00E67A8C"/>
    <w:rsid w:val="00E90960"/>
    <w:rsid w:val="00E90E55"/>
    <w:rsid w:val="00E91818"/>
    <w:rsid w:val="00E9422D"/>
    <w:rsid w:val="00EB0971"/>
    <w:rsid w:val="00EC6875"/>
    <w:rsid w:val="00EC6896"/>
    <w:rsid w:val="00ED5295"/>
    <w:rsid w:val="00EE3CFB"/>
    <w:rsid w:val="00EE5809"/>
    <w:rsid w:val="00EF68CC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2E4"/>
    <w:rsid w:val="00FA2FD2"/>
    <w:rsid w:val="00FA31BE"/>
    <w:rsid w:val="00FA6970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1C35B62A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C3097-852C-4C6F-95EB-B27A4188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12645</Words>
  <Characters>72083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10</cp:revision>
  <cp:lastPrinted>2018-01-26T10:59:00Z</cp:lastPrinted>
  <dcterms:created xsi:type="dcterms:W3CDTF">2018-01-26T11:42:00Z</dcterms:created>
  <dcterms:modified xsi:type="dcterms:W3CDTF">2018-02-19T11:44:00Z</dcterms:modified>
</cp:coreProperties>
</file>